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834C6" w14:textId="77777777" w:rsidR="00114A5A" w:rsidRPr="00B70F7E" w:rsidRDefault="00114A5A" w:rsidP="00114A5A">
      <w:pPr>
        <w:pStyle w:val="Heading1"/>
        <w:jc w:val="left"/>
        <w:rPr>
          <w:color w:val="auto"/>
          <w:sz w:val="44"/>
          <w:szCs w:val="44"/>
        </w:rPr>
      </w:pPr>
      <w:r w:rsidRPr="00B70F7E">
        <w:rPr>
          <w:color w:val="auto"/>
          <w:sz w:val="44"/>
          <w:szCs w:val="44"/>
        </w:rPr>
        <w:t>OCKBROOK &amp; BORROWASH PARISH</w:t>
      </w:r>
      <w:r w:rsidRPr="00D363EF">
        <w:rPr>
          <w:color w:val="auto"/>
          <w:sz w:val="44"/>
          <w:szCs w:val="44"/>
        </w:rPr>
        <w:t xml:space="preserve"> COUNCIL</w:t>
      </w:r>
    </w:p>
    <w:p w14:paraId="3F2D637A" w14:textId="77777777" w:rsidR="00114A5A" w:rsidRPr="0041103B" w:rsidRDefault="00114A5A" w:rsidP="00114A5A">
      <w:pPr>
        <w:jc w:val="left"/>
        <w:rPr>
          <w:sz w:val="32"/>
          <w:szCs w:val="32"/>
        </w:rPr>
      </w:pPr>
      <w:r w:rsidRPr="0041103B">
        <w:rPr>
          <w:sz w:val="32"/>
          <w:szCs w:val="32"/>
        </w:rPr>
        <w:t>The Parish Hall, Church Street, Ockbrook, Derby DE72 3SL</w:t>
      </w:r>
    </w:p>
    <w:p w14:paraId="4B4E1291" w14:textId="77777777" w:rsidR="00114A5A" w:rsidRPr="0041103B" w:rsidRDefault="00114A5A" w:rsidP="00114A5A">
      <w:pPr>
        <w:jc w:val="left"/>
        <w:rPr>
          <w:bCs/>
          <w:iCs/>
          <w:sz w:val="22"/>
          <w:szCs w:val="22"/>
        </w:rPr>
      </w:pPr>
      <w:r w:rsidRPr="0041103B">
        <w:rPr>
          <w:bCs/>
          <w:iCs/>
          <w:sz w:val="22"/>
          <w:szCs w:val="22"/>
        </w:rPr>
        <w:t xml:space="preserve">Tel: 01332 664100/ 07860 702904 Email: </w:t>
      </w:r>
      <w:hyperlink r:id="rId8" w:history="1">
        <w:r w:rsidRPr="0012396F">
          <w:rPr>
            <w:rStyle w:val="Hyperlink"/>
            <w:bCs/>
            <w:iCs/>
            <w:sz w:val="22"/>
            <w:szCs w:val="22"/>
          </w:rPr>
          <w:t>clerk@ockbrookandborrowashparishcouncil.gov.uk</w:t>
        </w:r>
      </w:hyperlink>
    </w:p>
    <w:p w14:paraId="0D2B16F3" w14:textId="7F0C4574" w:rsidR="00114A5A" w:rsidRPr="00B70F7E" w:rsidRDefault="00E95EE7" w:rsidP="00114A5A">
      <w:pPr>
        <w:pStyle w:val="Heading1"/>
        <w:jc w:val="left"/>
        <w:rPr>
          <w:color w:val="auto"/>
          <w:sz w:val="44"/>
          <w:szCs w:val="44"/>
        </w:rPr>
      </w:pPr>
      <w:r>
        <w:rPr>
          <w:color w:val="auto"/>
          <w:sz w:val="44"/>
          <w:szCs w:val="44"/>
        </w:rPr>
        <w:t>September</w:t>
      </w:r>
      <w:r w:rsidR="002510BB">
        <w:rPr>
          <w:color w:val="auto"/>
          <w:sz w:val="44"/>
          <w:szCs w:val="44"/>
        </w:rPr>
        <w:t xml:space="preserve"> </w:t>
      </w:r>
      <w:r w:rsidR="00114A5A" w:rsidRPr="00B70F7E">
        <w:rPr>
          <w:color w:val="auto"/>
          <w:sz w:val="44"/>
          <w:szCs w:val="44"/>
        </w:rPr>
        <w:t>202</w:t>
      </w:r>
      <w:r w:rsidR="00114A5A">
        <w:rPr>
          <w:color w:val="auto"/>
          <w:sz w:val="44"/>
          <w:szCs w:val="44"/>
        </w:rPr>
        <w:t>3</w:t>
      </w:r>
      <w:r w:rsidR="00114A5A" w:rsidRPr="00B70F7E">
        <w:rPr>
          <w:color w:val="auto"/>
          <w:sz w:val="44"/>
          <w:szCs w:val="44"/>
        </w:rPr>
        <w:t xml:space="preserve"> PARISH COUNCIL MEETING.</w:t>
      </w:r>
    </w:p>
    <w:p w14:paraId="491C2CB0" w14:textId="77777777" w:rsidR="00114A5A" w:rsidRDefault="00114A5A" w:rsidP="00114A5A">
      <w:pPr>
        <w:jc w:val="left"/>
        <w:rPr>
          <w:sz w:val="24"/>
          <w:szCs w:val="24"/>
        </w:rPr>
      </w:pPr>
    </w:p>
    <w:p w14:paraId="58EB2F8E" w14:textId="2C5D4BAA" w:rsidR="00114A5A" w:rsidRDefault="00E95EE7" w:rsidP="00114A5A">
      <w:pPr>
        <w:jc w:val="left"/>
        <w:rPr>
          <w:sz w:val="24"/>
          <w:szCs w:val="24"/>
        </w:rPr>
      </w:pPr>
      <w:r>
        <w:rPr>
          <w:sz w:val="24"/>
          <w:szCs w:val="24"/>
        </w:rPr>
        <w:t>14</w:t>
      </w:r>
      <w:r w:rsidRPr="00E95EE7">
        <w:rPr>
          <w:sz w:val="24"/>
          <w:szCs w:val="24"/>
          <w:vertAlign w:val="superscript"/>
        </w:rPr>
        <w:t>th</w:t>
      </w:r>
      <w:r>
        <w:rPr>
          <w:sz w:val="24"/>
          <w:szCs w:val="24"/>
        </w:rPr>
        <w:t xml:space="preserve"> August</w:t>
      </w:r>
      <w:r w:rsidR="00173F28">
        <w:rPr>
          <w:sz w:val="24"/>
          <w:szCs w:val="24"/>
        </w:rPr>
        <w:t xml:space="preserve"> </w:t>
      </w:r>
      <w:r w:rsidR="00114A5A">
        <w:rPr>
          <w:sz w:val="24"/>
          <w:szCs w:val="24"/>
        </w:rPr>
        <w:t>2023</w:t>
      </w:r>
    </w:p>
    <w:p w14:paraId="518C4FB3" w14:textId="5B388466" w:rsidR="00114A5A" w:rsidRDefault="00114A5A" w:rsidP="00114A5A">
      <w:pPr>
        <w:jc w:val="left"/>
        <w:rPr>
          <w:sz w:val="24"/>
          <w:szCs w:val="24"/>
        </w:rPr>
      </w:pPr>
      <w:r>
        <w:rPr>
          <w:sz w:val="24"/>
          <w:szCs w:val="24"/>
        </w:rPr>
        <w:t>To the Chair and Councillors of Ockbrook and Borrowash Parish Council,</w:t>
      </w:r>
    </w:p>
    <w:p w14:paraId="0EDA5C33" w14:textId="5F3194ED" w:rsidR="00114A5A" w:rsidRPr="007A1829" w:rsidRDefault="00114A5A" w:rsidP="00114A5A">
      <w:pPr>
        <w:jc w:val="left"/>
        <w:rPr>
          <w:rFonts w:cstheme="minorHAnsi"/>
          <w:b/>
          <w:bCs/>
          <w:sz w:val="24"/>
          <w:szCs w:val="24"/>
          <w:highlight w:val="yellow"/>
        </w:rPr>
      </w:pPr>
      <w:r>
        <w:rPr>
          <w:sz w:val="24"/>
          <w:szCs w:val="24"/>
        </w:rPr>
        <w:t xml:space="preserve">You are summoned to attend the ordinary meeting of Ockbrook and Borrowash Parish Council on Wednesday </w:t>
      </w:r>
      <w:r w:rsidR="00E95EE7">
        <w:rPr>
          <w:sz w:val="24"/>
          <w:szCs w:val="24"/>
        </w:rPr>
        <w:t>13</w:t>
      </w:r>
      <w:r w:rsidR="002510BB" w:rsidRPr="002510BB">
        <w:rPr>
          <w:sz w:val="24"/>
          <w:szCs w:val="24"/>
          <w:vertAlign w:val="superscript"/>
        </w:rPr>
        <w:t>th</w:t>
      </w:r>
      <w:r w:rsidR="00E95EE7">
        <w:rPr>
          <w:sz w:val="24"/>
          <w:szCs w:val="24"/>
          <w:vertAlign w:val="superscript"/>
        </w:rPr>
        <w:t xml:space="preserve"> </w:t>
      </w:r>
      <w:r w:rsidR="002510BB">
        <w:rPr>
          <w:sz w:val="24"/>
          <w:szCs w:val="24"/>
        </w:rPr>
        <w:t xml:space="preserve"> </w:t>
      </w:r>
      <w:r w:rsidR="00E95EE7">
        <w:rPr>
          <w:sz w:val="24"/>
          <w:szCs w:val="24"/>
        </w:rPr>
        <w:t>September</w:t>
      </w:r>
      <w:r w:rsidR="00F34F50">
        <w:rPr>
          <w:sz w:val="24"/>
          <w:szCs w:val="24"/>
        </w:rPr>
        <w:t xml:space="preserve"> </w:t>
      </w:r>
      <w:r>
        <w:rPr>
          <w:sz w:val="24"/>
          <w:szCs w:val="24"/>
        </w:rPr>
        <w:t xml:space="preserve">2023 </w:t>
      </w:r>
      <w:r w:rsidR="002510BB">
        <w:rPr>
          <w:sz w:val="24"/>
          <w:szCs w:val="24"/>
        </w:rPr>
        <w:t>at 19:00</w:t>
      </w:r>
      <w:r>
        <w:rPr>
          <w:sz w:val="24"/>
          <w:szCs w:val="24"/>
        </w:rPr>
        <w:t xml:space="preserve">, to be held at the </w:t>
      </w:r>
      <w:r w:rsidR="00E95EE7">
        <w:rPr>
          <w:sz w:val="24"/>
          <w:szCs w:val="24"/>
        </w:rPr>
        <w:t>Ashbrook Centre</w:t>
      </w:r>
      <w:r w:rsidR="00173F28">
        <w:rPr>
          <w:sz w:val="24"/>
          <w:szCs w:val="24"/>
        </w:rPr>
        <w:t>,</w:t>
      </w:r>
      <w:r w:rsidR="002510BB">
        <w:rPr>
          <w:sz w:val="24"/>
          <w:szCs w:val="24"/>
        </w:rPr>
        <w:t xml:space="preserve"> </w:t>
      </w:r>
      <w:r w:rsidR="00E95EE7">
        <w:rPr>
          <w:sz w:val="24"/>
          <w:szCs w:val="24"/>
        </w:rPr>
        <w:t>Borrowash</w:t>
      </w:r>
      <w:r w:rsidR="00173F28">
        <w:rPr>
          <w:sz w:val="24"/>
          <w:szCs w:val="24"/>
        </w:rPr>
        <w:t>.</w:t>
      </w:r>
      <w:r w:rsidRPr="00BD2FE3">
        <w:rPr>
          <w:rFonts w:ascii="Helvetica" w:hAnsi="Helvetica" w:cs="Helvetica"/>
          <w:b/>
          <w:bCs/>
          <w:color w:val="232333"/>
          <w:sz w:val="28"/>
          <w:szCs w:val="28"/>
          <w:shd w:val="clear" w:color="auto" w:fill="FFFFFF"/>
        </w:rPr>
        <w:t> </w:t>
      </w:r>
    </w:p>
    <w:p w14:paraId="6A0FBFA8" w14:textId="3DD19B92" w:rsidR="00114A5A" w:rsidRDefault="00AE45C5" w:rsidP="00114A5A">
      <w:pPr>
        <w:jc w:val="left"/>
        <w:rPr>
          <w:sz w:val="24"/>
          <w:szCs w:val="24"/>
        </w:rPr>
      </w:pPr>
      <w:r>
        <w:rPr>
          <w:noProof/>
          <w:sz w:val="24"/>
          <w:szCs w:val="24"/>
        </w:rPr>
        <w:drawing>
          <wp:inline distT="0" distB="0" distL="0" distR="0" wp14:anchorId="2D4A0BAE" wp14:editId="0CAECB4F">
            <wp:extent cx="2214643" cy="815340"/>
            <wp:effectExtent l="0" t="0" r="0" b="3810"/>
            <wp:docPr id="1" name="Picture 1" descr="This is the signature of Sarah Kitchener, the Clerk and RF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signature of Sarah Kitchener, the Clerk and RFO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0606" cy="817535"/>
                    </a:xfrm>
                    <a:prstGeom prst="rect">
                      <a:avLst/>
                    </a:prstGeom>
                  </pic:spPr>
                </pic:pic>
              </a:graphicData>
            </a:graphic>
          </wp:inline>
        </w:drawing>
      </w:r>
    </w:p>
    <w:p w14:paraId="79387388" w14:textId="77777777" w:rsidR="00114A5A" w:rsidRDefault="00114A5A" w:rsidP="00114A5A">
      <w:pPr>
        <w:jc w:val="left"/>
        <w:rPr>
          <w:sz w:val="24"/>
          <w:szCs w:val="24"/>
        </w:rPr>
      </w:pPr>
      <w:r>
        <w:rPr>
          <w:sz w:val="24"/>
          <w:szCs w:val="24"/>
        </w:rPr>
        <w:t>Sarah Kitchener</w:t>
      </w:r>
    </w:p>
    <w:p w14:paraId="05B53101" w14:textId="77777777" w:rsidR="00114A5A" w:rsidRDefault="00114A5A" w:rsidP="00114A5A">
      <w:pPr>
        <w:jc w:val="left"/>
        <w:rPr>
          <w:sz w:val="24"/>
          <w:szCs w:val="24"/>
        </w:rPr>
      </w:pPr>
      <w:r>
        <w:rPr>
          <w:sz w:val="24"/>
          <w:szCs w:val="24"/>
        </w:rPr>
        <w:t>Clerk and RFO</w:t>
      </w:r>
    </w:p>
    <w:p w14:paraId="1325ABF0" w14:textId="77777777" w:rsidR="00114A5A" w:rsidRDefault="00114A5A" w:rsidP="00114A5A">
      <w:pPr>
        <w:jc w:val="left"/>
        <w:rPr>
          <w:sz w:val="24"/>
          <w:szCs w:val="24"/>
        </w:rPr>
      </w:pPr>
      <w:r>
        <w:rPr>
          <w:sz w:val="24"/>
          <w:szCs w:val="24"/>
        </w:rPr>
        <w:t>Ockbrook and Borrowash Parish Council</w:t>
      </w:r>
    </w:p>
    <w:p w14:paraId="2741CEFC" w14:textId="77777777" w:rsidR="00114A5A" w:rsidRPr="00B70F7E" w:rsidRDefault="00114A5A" w:rsidP="00114A5A">
      <w:pPr>
        <w:pStyle w:val="Heading1"/>
        <w:jc w:val="left"/>
        <w:rPr>
          <w:color w:val="auto"/>
        </w:rPr>
      </w:pPr>
      <w:r w:rsidRPr="00B70F7E">
        <w:rPr>
          <w:color w:val="auto"/>
        </w:rPr>
        <w:t>Agenda.</w:t>
      </w:r>
    </w:p>
    <w:p w14:paraId="75DBA2BB" w14:textId="77777777" w:rsidR="0064432B" w:rsidRDefault="0064432B" w:rsidP="00593DC1"/>
    <w:p w14:paraId="22AE6740" w14:textId="11333DEF" w:rsidR="00114A5A" w:rsidRPr="00311F88" w:rsidRDefault="00114A5A" w:rsidP="00114A5A">
      <w:pPr>
        <w:pStyle w:val="Heading2"/>
        <w:jc w:val="left"/>
        <w:rPr>
          <w:color w:val="auto"/>
          <w:sz w:val="28"/>
          <w:szCs w:val="28"/>
          <w:u w:val="single"/>
        </w:rPr>
      </w:pPr>
      <w:r w:rsidRPr="00311F88">
        <w:rPr>
          <w:color w:val="auto"/>
          <w:sz w:val="28"/>
          <w:szCs w:val="28"/>
          <w:u w:val="single"/>
        </w:rPr>
        <w:t>Public Speaking.</w:t>
      </w:r>
    </w:p>
    <w:p w14:paraId="17BBC397" w14:textId="77777777" w:rsidR="00114A5A" w:rsidRPr="00A11A78" w:rsidRDefault="00114A5A" w:rsidP="00114A5A">
      <w:pPr>
        <w:jc w:val="left"/>
        <w:rPr>
          <w:sz w:val="22"/>
          <w:szCs w:val="22"/>
          <w:u w:val="single"/>
        </w:rPr>
      </w:pPr>
      <w:r w:rsidRPr="00A11A78">
        <w:rPr>
          <w:sz w:val="22"/>
          <w:szCs w:val="22"/>
        </w:rPr>
        <w:t>A period of 30 minutes will be made available at the beginning of the meeting to hear comments from:</w:t>
      </w:r>
    </w:p>
    <w:p w14:paraId="194B3A52" w14:textId="77777777" w:rsidR="00114A5A" w:rsidRPr="00A11A78" w:rsidRDefault="00114A5A" w:rsidP="00114A5A">
      <w:pPr>
        <w:pStyle w:val="22-Modeltekst"/>
        <w:numPr>
          <w:ilvl w:val="0"/>
          <w:numId w:val="1"/>
        </w:numPr>
        <w:jc w:val="left"/>
        <w:rPr>
          <w:rFonts w:asciiTheme="minorHAnsi" w:hAnsiTheme="minorHAnsi" w:cstheme="minorHAnsi"/>
          <w:sz w:val="22"/>
          <w:szCs w:val="22"/>
          <w:u w:val="single"/>
        </w:rPr>
      </w:pPr>
      <w:r w:rsidRPr="00A11A78">
        <w:rPr>
          <w:rFonts w:asciiTheme="minorHAnsi" w:hAnsiTheme="minorHAnsi" w:cstheme="minorHAnsi"/>
          <w:sz w:val="22"/>
          <w:szCs w:val="22"/>
        </w:rPr>
        <w:t>Public</w:t>
      </w:r>
      <w:r>
        <w:rPr>
          <w:rFonts w:asciiTheme="minorHAnsi" w:hAnsiTheme="minorHAnsi" w:cstheme="minorHAnsi"/>
          <w:sz w:val="22"/>
          <w:szCs w:val="22"/>
        </w:rPr>
        <w:t>.</w:t>
      </w:r>
    </w:p>
    <w:p w14:paraId="760913AF" w14:textId="77777777" w:rsidR="00114A5A" w:rsidRPr="00A11A78" w:rsidRDefault="00114A5A" w:rsidP="00114A5A">
      <w:pPr>
        <w:pStyle w:val="22-Modeltekst"/>
        <w:numPr>
          <w:ilvl w:val="0"/>
          <w:numId w:val="1"/>
        </w:numPr>
        <w:jc w:val="left"/>
        <w:rPr>
          <w:rFonts w:asciiTheme="minorHAnsi" w:hAnsiTheme="minorHAnsi" w:cstheme="minorHAnsi"/>
          <w:sz w:val="22"/>
          <w:szCs w:val="22"/>
          <w:u w:val="single"/>
        </w:rPr>
      </w:pPr>
      <w:r w:rsidRPr="00A11A78">
        <w:rPr>
          <w:rFonts w:asciiTheme="minorHAnsi" w:hAnsiTheme="minorHAnsi" w:cstheme="minorHAnsi"/>
          <w:sz w:val="22"/>
          <w:szCs w:val="22"/>
        </w:rPr>
        <w:t>Derbyshire County Council Report</w:t>
      </w:r>
      <w:r>
        <w:rPr>
          <w:rFonts w:asciiTheme="minorHAnsi" w:hAnsiTheme="minorHAnsi" w:cstheme="minorHAnsi"/>
          <w:sz w:val="22"/>
          <w:szCs w:val="22"/>
        </w:rPr>
        <w:t>.</w:t>
      </w:r>
    </w:p>
    <w:p w14:paraId="55450DBE" w14:textId="77777777" w:rsidR="00114A5A" w:rsidRPr="00A11A78" w:rsidRDefault="00114A5A" w:rsidP="00114A5A">
      <w:pPr>
        <w:pStyle w:val="22-Modeltekst"/>
        <w:numPr>
          <w:ilvl w:val="0"/>
          <w:numId w:val="1"/>
        </w:numPr>
        <w:jc w:val="left"/>
        <w:rPr>
          <w:rFonts w:asciiTheme="minorHAnsi" w:hAnsiTheme="minorHAnsi" w:cstheme="minorHAnsi"/>
          <w:sz w:val="22"/>
          <w:szCs w:val="22"/>
          <w:u w:val="single"/>
        </w:rPr>
      </w:pPr>
      <w:r w:rsidRPr="00A11A78">
        <w:rPr>
          <w:rFonts w:asciiTheme="minorHAnsi" w:hAnsiTheme="minorHAnsi" w:cstheme="minorHAnsi"/>
          <w:sz w:val="22"/>
          <w:szCs w:val="22"/>
        </w:rPr>
        <w:t>Erewash Borough Council Report</w:t>
      </w:r>
      <w:r>
        <w:rPr>
          <w:rFonts w:asciiTheme="minorHAnsi" w:hAnsiTheme="minorHAnsi" w:cstheme="minorHAnsi"/>
          <w:sz w:val="22"/>
          <w:szCs w:val="22"/>
        </w:rPr>
        <w:t>.</w:t>
      </w:r>
    </w:p>
    <w:p w14:paraId="552D24E3" w14:textId="1DFB1CA7" w:rsidR="00114A5A" w:rsidRPr="00593DC1" w:rsidRDefault="00114A5A" w:rsidP="00114A5A">
      <w:pPr>
        <w:pStyle w:val="22-Modeltekst"/>
        <w:numPr>
          <w:ilvl w:val="0"/>
          <w:numId w:val="1"/>
        </w:numPr>
        <w:jc w:val="left"/>
        <w:rPr>
          <w:rFonts w:asciiTheme="minorHAnsi" w:hAnsiTheme="minorHAnsi" w:cstheme="minorHAnsi"/>
          <w:sz w:val="22"/>
          <w:szCs w:val="22"/>
          <w:u w:val="single"/>
        </w:rPr>
      </w:pPr>
      <w:r w:rsidRPr="009D4C84">
        <w:rPr>
          <w:rFonts w:asciiTheme="minorHAnsi" w:hAnsiTheme="minorHAnsi" w:cstheme="minorHAnsi"/>
          <w:sz w:val="22"/>
          <w:szCs w:val="22"/>
        </w:rPr>
        <w:t xml:space="preserve">Derbyshire Constabulary Report </w:t>
      </w:r>
      <w:r w:rsidR="00F14371">
        <w:rPr>
          <w:rFonts w:asciiTheme="minorHAnsi" w:hAnsiTheme="minorHAnsi" w:cstheme="minorHAnsi"/>
          <w:sz w:val="22"/>
          <w:szCs w:val="22"/>
        </w:rPr>
        <w:t>taken from the website – see appendix 1.</w:t>
      </w:r>
    </w:p>
    <w:p w14:paraId="3FED03C3" w14:textId="77777777" w:rsidR="00114A5A" w:rsidRPr="00813047" w:rsidRDefault="00114A5A" w:rsidP="00114A5A">
      <w:pPr>
        <w:pStyle w:val="22-Modeltekst"/>
        <w:numPr>
          <w:ilvl w:val="0"/>
          <w:numId w:val="1"/>
        </w:numPr>
        <w:jc w:val="left"/>
        <w:rPr>
          <w:rFonts w:asciiTheme="minorHAnsi" w:hAnsiTheme="minorHAnsi" w:cstheme="minorHAnsi"/>
          <w:sz w:val="22"/>
          <w:szCs w:val="22"/>
          <w:u w:val="single"/>
        </w:rPr>
      </w:pPr>
      <w:r w:rsidRPr="00A11A78">
        <w:rPr>
          <w:rFonts w:asciiTheme="minorHAnsi" w:hAnsiTheme="minorHAnsi" w:cstheme="minorHAnsi"/>
          <w:sz w:val="22"/>
          <w:szCs w:val="22"/>
        </w:rPr>
        <w:t>Ashbrook Trustees</w:t>
      </w:r>
      <w:r>
        <w:rPr>
          <w:rFonts w:asciiTheme="minorHAnsi" w:hAnsiTheme="minorHAnsi" w:cstheme="minorHAnsi"/>
          <w:sz w:val="22"/>
          <w:szCs w:val="22"/>
        </w:rPr>
        <w:t>.</w:t>
      </w:r>
    </w:p>
    <w:p w14:paraId="220AC2A5" w14:textId="0665BA7C" w:rsidR="00114A5A" w:rsidRPr="0064432B" w:rsidRDefault="00114A5A" w:rsidP="00114A5A">
      <w:pPr>
        <w:pStyle w:val="22-Modeltekst"/>
        <w:numPr>
          <w:ilvl w:val="0"/>
          <w:numId w:val="1"/>
        </w:numPr>
        <w:jc w:val="left"/>
        <w:rPr>
          <w:rFonts w:asciiTheme="minorHAnsi" w:hAnsiTheme="minorHAnsi" w:cstheme="minorHAnsi"/>
          <w:sz w:val="22"/>
          <w:szCs w:val="22"/>
          <w:u w:val="single"/>
        </w:rPr>
      </w:pPr>
      <w:r>
        <w:rPr>
          <w:rFonts w:asciiTheme="minorHAnsi" w:hAnsiTheme="minorHAnsi" w:cstheme="minorHAnsi"/>
          <w:sz w:val="22"/>
          <w:szCs w:val="22"/>
        </w:rPr>
        <w:t>Ashbrook Youth Group.</w:t>
      </w:r>
    </w:p>
    <w:p w14:paraId="24ECEA2D" w14:textId="3F1E8724" w:rsidR="0064432B" w:rsidRPr="0064432B" w:rsidRDefault="00114A5A" w:rsidP="0064432B">
      <w:pPr>
        <w:pStyle w:val="Heading2"/>
        <w:numPr>
          <w:ilvl w:val="0"/>
          <w:numId w:val="2"/>
        </w:numPr>
        <w:jc w:val="left"/>
        <w:rPr>
          <w:color w:val="auto"/>
          <w:sz w:val="28"/>
          <w:szCs w:val="28"/>
          <w:u w:val="single"/>
        </w:rPr>
      </w:pPr>
      <w:r w:rsidRPr="00311F88">
        <w:rPr>
          <w:color w:val="auto"/>
          <w:sz w:val="28"/>
          <w:szCs w:val="28"/>
          <w:u w:val="single"/>
        </w:rPr>
        <w:lastRenderedPageBreak/>
        <w:t>To Receive Apologies for Absence.</w:t>
      </w:r>
    </w:p>
    <w:p w14:paraId="6F679E5B" w14:textId="77777777" w:rsidR="00114A5A" w:rsidRPr="00311F88" w:rsidRDefault="00114A5A" w:rsidP="00114A5A">
      <w:pPr>
        <w:pStyle w:val="Heading2"/>
        <w:numPr>
          <w:ilvl w:val="0"/>
          <w:numId w:val="2"/>
        </w:numPr>
        <w:jc w:val="left"/>
        <w:rPr>
          <w:color w:val="auto"/>
          <w:sz w:val="28"/>
          <w:szCs w:val="28"/>
          <w:u w:val="single"/>
        </w:rPr>
      </w:pPr>
      <w:r w:rsidRPr="00311F88">
        <w:rPr>
          <w:color w:val="auto"/>
          <w:sz w:val="28"/>
          <w:szCs w:val="28"/>
          <w:u w:val="single"/>
        </w:rPr>
        <w:t xml:space="preserve">Declaration of Members Interests. </w:t>
      </w:r>
    </w:p>
    <w:p w14:paraId="7532ECB6" w14:textId="77777777" w:rsidR="00114A5A" w:rsidRPr="00A11A78" w:rsidRDefault="00114A5A" w:rsidP="00114A5A">
      <w:pPr>
        <w:jc w:val="left"/>
        <w:rPr>
          <w:sz w:val="22"/>
          <w:szCs w:val="22"/>
        </w:rPr>
      </w:pPr>
      <w:r w:rsidRPr="00A11A78">
        <w:rPr>
          <w:sz w:val="22"/>
          <w:szCs w:val="22"/>
        </w:rPr>
        <w:t>To enable members to declare the existence and nature of any personal or disclosable pecuniary interests they have in agenda items, in accordance with the Parish Councils Code of Conduct.  Interests that become apparent at a later stage in the proceedings may be declared at that time.</w:t>
      </w:r>
    </w:p>
    <w:p w14:paraId="3DAFF26F" w14:textId="77777777" w:rsidR="00114A5A" w:rsidRPr="000A6E40" w:rsidRDefault="00114A5A" w:rsidP="00114A5A">
      <w:pPr>
        <w:pStyle w:val="Heading2"/>
        <w:numPr>
          <w:ilvl w:val="0"/>
          <w:numId w:val="2"/>
        </w:numPr>
        <w:jc w:val="left"/>
        <w:rPr>
          <w:color w:val="auto"/>
          <w:sz w:val="28"/>
          <w:szCs w:val="28"/>
          <w:u w:val="single"/>
        </w:rPr>
      </w:pPr>
      <w:r w:rsidRPr="00311F88">
        <w:rPr>
          <w:color w:val="auto"/>
          <w:sz w:val="28"/>
          <w:szCs w:val="28"/>
          <w:u w:val="single"/>
        </w:rPr>
        <w:t>Dispensations.</w:t>
      </w:r>
    </w:p>
    <w:p w14:paraId="21F470F4" w14:textId="77777777" w:rsidR="00114A5A" w:rsidRPr="00A11A78" w:rsidRDefault="00114A5A" w:rsidP="00114A5A">
      <w:pPr>
        <w:jc w:val="left"/>
        <w:rPr>
          <w:sz w:val="22"/>
          <w:szCs w:val="22"/>
        </w:rPr>
      </w:pPr>
      <w:r w:rsidRPr="00A11A78">
        <w:rPr>
          <w:sz w:val="22"/>
          <w:szCs w:val="22"/>
        </w:rPr>
        <w:t>To consider any dispensation requests received.</w:t>
      </w:r>
    </w:p>
    <w:p w14:paraId="399E184F" w14:textId="77777777" w:rsidR="00114A5A" w:rsidRPr="004B26F7" w:rsidRDefault="00114A5A" w:rsidP="00114A5A">
      <w:pPr>
        <w:pStyle w:val="Heading2"/>
        <w:numPr>
          <w:ilvl w:val="0"/>
          <w:numId w:val="2"/>
        </w:numPr>
        <w:jc w:val="left"/>
        <w:rPr>
          <w:color w:val="auto"/>
          <w:sz w:val="28"/>
          <w:szCs w:val="28"/>
          <w:u w:val="single"/>
        </w:rPr>
      </w:pPr>
      <w:r w:rsidRPr="00311F88">
        <w:rPr>
          <w:color w:val="auto"/>
          <w:sz w:val="28"/>
          <w:szCs w:val="28"/>
          <w:u w:val="single"/>
        </w:rPr>
        <w:t>Variation of Order of Business.</w:t>
      </w:r>
    </w:p>
    <w:p w14:paraId="0117561C" w14:textId="0E82E33E" w:rsidR="00114A5A" w:rsidRPr="004B26F7" w:rsidRDefault="00114A5A" w:rsidP="00114A5A">
      <w:pPr>
        <w:pStyle w:val="Heading2"/>
        <w:numPr>
          <w:ilvl w:val="0"/>
          <w:numId w:val="2"/>
        </w:numPr>
        <w:jc w:val="left"/>
        <w:rPr>
          <w:color w:val="auto"/>
          <w:sz w:val="28"/>
          <w:szCs w:val="28"/>
          <w:u w:val="single"/>
        </w:rPr>
      </w:pPr>
      <w:r w:rsidRPr="007A1829">
        <w:rPr>
          <w:color w:val="auto"/>
          <w:sz w:val="28"/>
          <w:szCs w:val="28"/>
          <w:u w:val="single"/>
        </w:rPr>
        <w:t>To Approve the Minutes of the Ordinary</w:t>
      </w:r>
      <w:r>
        <w:rPr>
          <w:color w:val="auto"/>
          <w:sz w:val="28"/>
          <w:szCs w:val="28"/>
          <w:u w:val="single"/>
        </w:rPr>
        <w:t xml:space="preserve"> Parish Council Meeting, </w:t>
      </w:r>
      <w:r w:rsidRPr="007A1829">
        <w:rPr>
          <w:color w:val="auto"/>
          <w:sz w:val="28"/>
          <w:szCs w:val="28"/>
          <w:u w:val="single"/>
        </w:rPr>
        <w:t xml:space="preserve">Held on the </w:t>
      </w:r>
      <w:r w:rsidR="00F14371">
        <w:rPr>
          <w:color w:val="auto"/>
          <w:sz w:val="28"/>
          <w:szCs w:val="28"/>
          <w:u w:val="single"/>
        </w:rPr>
        <w:t>5</w:t>
      </w:r>
      <w:r w:rsidR="00F14371" w:rsidRPr="00F14371">
        <w:rPr>
          <w:color w:val="auto"/>
          <w:sz w:val="28"/>
          <w:szCs w:val="28"/>
          <w:u w:val="single"/>
          <w:vertAlign w:val="superscript"/>
        </w:rPr>
        <w:t>th</w:t>
      </w:r>
      <w:r w:rsidR="00F14371">
        <w:rPr>
          <w:color w:val="auto"/>
          <w:sz w:val="28"/>
          <w:szCs w:val="28"/>
          <w:u w:val="single"/>
        </w:rPr>
        <w:t xml:space="preserve"> July</w:t>
      </w:r>
      <w:r>
        <w:rPr>
          <w:color w:val="auto"/>
          <w:sz w:val="28"/>
          <w:szCs w:val="28"/>
          <w:u w:val="single"/>
        </w:rPr>
        <w:t xml:space="preserve"> </w:t>
      </w:r>
      <w:r w:rsidRPr="007A1829">
        <w:rPr>
          <w:color w:val="auto"/>
          <w:sz w:val="28"/>
          <w:szCs w:val="28"/>
          <w:u w:val="single"/>
        </w:rPr>
        <w:t>202</w:t>
      </w:r>
      <w:r>
        <w:rPr>
          <w:color w:val="auto"/>
          <w:sz w:val="28"/>
          <w:szCs w:val="28"/>
          <w:u w:val="single"/>
        </w:rPr>
        <w:t>3</w:t>
      </w:r>
      <w:r w:rsidR="00F14371">
        <w:rPr>
          <w:color w:val="auto"/>
          <w:sz w:val="28"/>
          <w:szCs w:val="28"/>
          <w:u w:val="single"/>
        </w:rPr>
        <w:t xml:space="preserve"> and the Extraordinary Meeting Held on the 26th July 2023</w:t>
      </w:r>
      <w:r>
        <w:rPr>
          <w:color w:val="auto"/>
          <w:sz w:val="28"/>
          <w:szCs w:val="28"/>
          <w:u w:val="single"/>
        </w:rPr>
        <w:t>.</w:t>
      </w:r>
    </w:p>
    <w:p w14:paraId="774F279E" w14:textId="77777777" w:rsidR="00114A5A" w:rsidRPr="004B26F7" w:rsidRDefault="00114A5A" w:rsidP="00114A5A">
      <w:pPr>
        <w:pStyle w:val="Heading2"/>
        <w:numPr>
          <w:ilvl w:val="0"/>
          <w:numId w:val="2"/>
        </w:numPr>
        <w:jc w:val="left"/>
        <w:rPr>
          <w:color w:val="auto"/>
          <w:sz w:val="28"/>
          <w:szCs w:val="28"/>
          <w:u w:val="single"/>
        </w:rPr>
      </w:pPr>
      <w:r w:rsidRPr="00311F88">
        <w:rPr>
          <w:color w:val="auto"/>
          <w:sz w:val="28"/>
          <w:szCs w:val="28"/>
          <w:u w:val="single"/>
        </w:rPr>
        <w:t>Items to be Taken in Private Session.</w:t>
      </w:r>
    </w:p>
    <w:p w14:paraId="32AFC220" w14:textId="18B347AB" w:rsidR="00114A5A" w:rsidRDefault="00114A5A" w:rsidP="00114A5A">
      <w:pPr>
        <w:pStyle w:val="Heading2"/>
        <w:numPr>
          <w:ilvl w:val="0"/>
          <w:numId w:val="2"/>
        </w:numPr>
        <w:jc w:val="left"/>
        <w:rPr>
          <w:color w:val="auto"/>
          <w:sz w:val="28"/>
          <w:szCs w:val="28"/>
          <w:u w:val="single"/>
        </w:rPr>
      </w:pPr>
      <w:r w:rsidRPr="00311F88">
        <w:rPr>
          <w:color w:val="auto"/>
          <w:sz w:val="28"/>
          <w:szCs w:val="28"/>
          <w:u w:val="single"/>
        </w:rPr>
        <w:t xml:space="preserve">Report of the Parish Clerk </w:t>
      </w:r>
      <w:r>
        <w:rPr>
          <w:color w:val="auto"/>
          <w:sz w:val="28"/>
          <w:szCs w:val="28"/>
          <w:u w:val="single"/>
        </w:rPr>
        <w:t>/</w:t>
      </w:r>
      <w:r w:rsidRPr="00311F88">
        <w:rPr>
          <w:color w:val="auto"/>
          <w:sz w:val="28"/>
          <w:szCs w:val="28"/>
          <w:u w:val="single"/>
        </w:rPr>
        <w:t>RFO</w:t>
      </w:r>
      <w:r>
        <w:rPr>
          <w:color w:val="auto"/>
          <w:sz w:val="28"/>
          <w:szCs w:val="28"/>
          <w:u w:val="single"/>
        </w:rPr>
        <w:t>.</w:t>
      </w:r>
      <w:r w:rsidR="005B2498">
        <w:rPr>
          <w:color w:val="auto"/>
          <w:sz w:val="28"/>
          <w:szCs w:val="28"/>
          <w:u w:val="single"/>
        </w:rPr>
        <w:t>- see appendix 2.</w:t>
      </w:r>
    </w:p>
    <w:p w14:paraId="1BB71008" w14:textId="4F9ACE8B" w:rsidR="00114A5A" w:rsidRDefault="00114A5A" w:rsidP="00114A5A">
      <w:pPr>
        <w:pStyle w:val="Heading2"/>
        <w:numPr>
          <w:ilvl w:val="0"/>
          <w:numId w:val="2"/>
        </w:numPr>
        <w:jc w:val="left"/>
        <w:rPr>
          <w:color w:val="auto"/>
          <w:sz w:val="28"/>
          <w:szCs w:val="28"/>
          <w:u w:val="single"/>
        </w:rPr>
      </w:pPr>
      <w:r w:rsidRPr="00311F88">
        <w:rPr>
          <w:color w:val="auto"/>
          <w:sz w:val="28"/>
          <w:szCs w:val="28"/>
          <w:u w:val="single"/>
        </w:rPr>
        <w:t>Report of the Chair</w:t>
      </w:r>
      <w:r>
        <w:rPr>
          <w:color w:val="auto"/>
          <w:sz w:val="28"/>
          <w:szCs w:val="28"/>
          <w:u w:val="single"/>
        </w:rPr>
        <w:t>.</w:t>
      </w:r>
    </w:p>
    <w:p w14:paraId="36515F02" w14:textId="253A016F" w:rsidR="00797D2D" w:rsidRDefault="00114A5A" w:rsidP="005462C5">
      <w:pPr>
        <w:pStyle w:val="Heading2"/>
        <w:numPr>
          <w:ilvl w:val="0"/>
          <w:numId w:val="2"/>
        </w:numPr>
        <w:rPr>
          <w:color w:val="auto"/>
          <w:sz w:val="28"/>
          <w:szCs w:val="28"/>
          <w:u w:val="single"/>
        </w:rPr>
      </w:pPr>
      <w:r w:rsidRPr="00D363EF">
        <w:rPr>
          <w:color w:val="auto"/>
          <w:sz w:val="28"/>
          <w:szCs w:val="28"/>
          <w:u w:val="single"/>
        </w:rPr>
        <w:t>Finance</w:t>
      </w:r>
      <w:r w:rsidR="00797D2D">
        <w:rPr>
          <w:color w:val="auto"/>
          <w:sz w:val="28"/>
          <w:szCs w:val="28"/>
          <w:u w:val="single"/>
        </w:rPr>
        <w:t>, HR, Contractors and General Purposes.</w:t>
      </w:r>
    </w:p>
    <w:p w14:paraId="0B3D48DB" w14:textId="52F516ED" w:rsidR="00F14371" w:rsidRPr="00F14371" w:rsidRDefault="00F14371" w:rsidP="00F14371">
      <w:pPr>
        <w:pStyle w:val="ListParagraph"/>
        <w:numPr>
          <w:ilvl w:val="0"/>
          <w:numId w:val="51"/>
        </w:numPr>
      </w:pPr>
      <w:r>
        <w:t>Note the minutes from the committee meeting held on the 19</w:t>
      </w:r>
      <w:r w:rsidRPr="00F14371">
        <w:rPr>
          <w:vertAlign w:val="superscript"/>
        </w:rPr>
        <w:t>th</w:t>
      </w:r>
      <w:r>
        <w:t xml:space="preserve"> July 2023.</w:t>
      </w:r>
    </w:p>
    <w:p w14:paraId="4C662B0C" w14:textId="643BC679" w:rsidR="00114A5A" w:rsidRPr="0081170D" w:rsidRDefault="00114A5A" w:rsidP="00114A5A">
      <w:pPr>
        <w:pStyle w:val="ListParagraph"/>
        <w:numPr>
          <w:ilvl w:val="0"/>
          <w:numId w:val="3"/>
        </w:numPr>
        <w:rPr>
          <w:sz w:val="22"/>
          <w:szCs w:val="22"/>
        </w:rPr>
      </w:pPr>
      <w:r w:rsidRPr="0081170D">
        <w:rPr>
          <w:rFonts w:cstheme="minorHAnsi"/>
          <w:sz w:val="22"/>
          <w:szCs w:val="22"/>
        </w:rPr>
        <w:t xml:space="preserve">Accept Accounts for Payment - See appendix </w:t>
      </w:r>
      <w:r w:rsidR="005B2498">
        <w:rPr>
          <w:rFonts w:cstheme="minorHAnsi"/>
          <w:sz w:val="22"/>
          <w:szCs w:val="22"/>
        </w:rPr>
        <w:t>3</w:t>
      </w:r>
      <w:r w:rsidRPr="0081170D">
        <w:rPr>
          <w:rFonts w:cstheme="minorHAnsi"/>
          <w:sz w:val="22"/>
          <w:szCs w:val="22"/>
        </w:rPr>
        <w:t>.</w:t>
      </w:r>
    </w:p>
    <w:p w14:paraId="285FCB99" w14:textId="1F37ECD9" w:rsidR="006E5EB8" w:rsidRPr="006E5EB8" w:rsidRDefault="00114A5A" w:rsidP="006E5EB8">
      <w:pPr>
        <w:pStyle w:val="ListParagraph"/>
        <w:numPr>
          <w:ilvl w:val="0"/>
          <w:numId w:val="3"/>
        </w:numPr>
        <w:rPr>
          <w:sz w:val="22"/>
          <w:szCs w:val="22"/>
        </w:rPr>
      </w:pPr>
      <w:r w:rsidRPr="00B74578">
        <w:rPr>
          <w:rFonts w:cstheme="minorHAnsi"/>
          <w:sz w:val="22"/>
          <w:szCs w:val="22"/>
        </w:rPr>
        <w:t xml:space="preserve">Accept the bank statement reconciliations – </w:t>
      </w:r>
      <w:r w:rsidRPr="004909CE">
        <w:rPr>
          <w:rFonts w:cstheme="minorHAnsi"/>
          <w:sz w:val="22"/>
          <w:szCs w:val="22"/>
        </w:rPr>
        <w:t xml:space="preserve">see appendix </w:t>
      </w:r>
      <w:r w:rsidR="005B2498">
        <w:rPr>
          <w:rFonts w:cstheme="minorHAnsi"/>
          <w:sz w:val="22"/>
          <w:szCs w:val="22"/>
        </w:rPr>
        <w:t>4</w:t>
      </w:r>
      <w:r>
        <w:rPr>
          <w:rFonts w:cstheme="minorHAnsi"/>
          <w:sz w:val="22"/>
          <w:szCs w:val="22"/>
        </w:rPr>
        <w:t>.</w:t>
      </w:r>
    </w:p>
    <w:p w14:paraId="5633D2E8" w14:textId="77828BA9" w:rsidR="006E5EB8" w:rsidRPr="006E5EB8" w:rsidRDefault="006E5EB8" w:rsidP="006E5EB8">
      <w:pPr>
        <w:pStyle w:val="ListParagraph"/>
        <w:numPr>
          <w:ilvl w:val="1"/>
          <w:numId w:val="3"/>
        </w:numPr>
        <w:rPr>
          <w:sz w:val="22"/>
          <w:szCs w:val="22"/>
        </w:rPr>
      </w:pPr>
      <w:r>
        <w:rPr>
          <w:sz w:val="22"/>
          <w:szCs w:val="22"/>
        </w:rPr>
        <w:t xml:space="preserve">HSBC account, </w:t>
      </w:r>
      <w:r w:rsidR="00F14371">
        <w:rPr>
          <w:sz w:val="22"/>
          <w:szCs w:val="22"/>
        </w:rPr>
        <w:t>June and July</w:t>
      </w:r>
      <w:r>
        <w:rPr>
          <w:sz w:val="22"/>
          <w:szCs w:val="22"/>
        </w:rPr>
        <w:t xml:space="preserve"> 2023</w:t>
      </w:r>
    </w:p>
    <w:p w14:paraId="3B69CF8A" w14:textId="11AEF918" w:rsidR="006E5EB8" w:rsidRPr="006E5EB8" w:rsidRDefault="006E5EB8" w:rsidP="006E5EB8">
      <w:pPr>
        <w:pStyle w:val="ListParagraph"/>
        <w:numPr>
          <w:ilvl w:val="1"/>
          <w:numId w:val="3"/>
        </w:numPr>
        <w:rPr>
          <w:sz w:val="22"/>
          <w:szCs w:val="22"/>
        </w:rPr>
      </w:pPr>
      <w:r>
        <w:rPr>
          <w:rFonts w:cstheme="minorHAnsi"/>
          <w:sz w:val="22"/>
          <w:szCs w:val="22"/>
        </w:rPr>
        <w:t xml:space="preserve">Unity Trust account, </w:t>
      </w:r>
      <w:r w:rsidR="00694FAD">
        <w:rPr>
          <w:rFonts w:cstheme="minorHAnsi"/>
          <w:sz w:val="22"/>
          <w:szCs w:val="22"/>
        </w:rPr>
        <w:t>June number2 and July</w:t>
      </w:r>
      <w:r>
        <w:rPr>
          <w:rFonts w:cstheme="minorHAnsi"/>
          <w:sz w:val="22"/>
          <w:szCs w:val="22"/>
        </w:rPr>
        <w:t xml:space="preserve"> 2023 </w:t>
      </w:r>
    </w:p>
    <w:p w14:paraId="62687D25" w14:textId="157DD863" w:rsidR="00D33708" w:rsidRDefault="00694FAD" w:rsidP="00E7024E">
      <w:pPr>
        <w:pStyle w:val="ListParagraph"/>
        <w:numPr>
          <w:ilvl w:val="0"/>
          <w:numId w:val="3"/>
        </w:numPr>
        <w:rPr>
          <w:sz w:val="22"/>
          <w:szCs w:val="22"/>
        </w:rPr>
      </w:pPr>
      <w:r>
        <w:rPr>
          <w:sz w:val="22"/>
          <w:szCs w:val="22"/>
        </w:rPr>
        <w:t>Accept the invoice and expenditure breakdown for the 1</w:t>
      </w:r>
      <w:r w:rsidRPr="00694FAD">
        <w:rPr>
          <w:sz w:val="22"/>
          <w:szCs w:val="22"/>
          <w:vertAlign w:val="superscript"/>
        </w:rPr>
        <w:t>st</w:t>
      </w:r>
      <w:r>
        <w:rPr>
          <w:sz w:val="22"/>
          <w:szCs w:val="22"/>
        </w:rPr>
        <w:t xml:space="preserve"> quarter – see appendix </w:t>
      </w:r>
      <w:r w:rsidR="005B2498">
        <w:rPr>
          <w:sz w:val="22"/>
          <w:szCs w:val="22"/>
        </w:rPr>
        <w:t>5</w:t>
      </w:r>
      <w:r w:rsidR="00075C46">
        <w:rPr>
          <w:sz w:val="22"/>
          <w:szCs w:val="22"/>
        </w:rPr>
        <w:t>.</w:t>
      </w:r>
    </w:p>
    <w:p w14:paraId="7BE477CD" w14:textId="7668AAB3" w:rsidR="00CD509A" w:rsidRDefault="00CD509A" w:rsidP="00E7024E">
      <w:pPr>
        <w:pStyle w:val="ListParagraph"/>
        <w:numPr>
          <w:ilvl w:val="0"/>
          <w:numId w:val="3"/>
        </w:numPr>
        <w:rPr>
          <w:sz w:val="22"/>
          <w:szCs w:val="22"/>
        </w:rPr>
      </w:pPr>
      <w:r>
        <w:rPr>
          <w:sz w:val="22"/>
          <w:szCs w:val="22"/>
        </w:rPr>
        <w:t>Consider the request from Erewash Bor</w:t>
      </w:r>
      <w:r w:rsidR="00725535">
        <w:rPr>
          <w:sz w:val="22"/>
          <w:szCs w:val="22"/>
        </w:rPr>
        <w:t>o</w:t>
      </w:r>
      <w:r>
        <w:rPr>
          <w:sz w:val="22"/>
          <w:szCs w:val="22"/>
        </w:rPr>
        <w:t>ugh Council</w:t>
      </w:r>
      <w:r w:rsidR="00725535">
        <w:rPr>
          <w:sz w:val="22"/>
          <w:szCs w:val="22"/>
        </w:rPr>
        <w:t xml:space="preserve"> for the Parish Council to tak</w:t>
      </w:r>
      <w:r w:rsidR="00CC525F">
        <w:rPr>
          <w:sz w:val="22"/>
          <w:szCs w:val="22"/>
        </w:rPr>
        <w:t>e</w:t>
      </w:r>
      <w:r w:rsidR="00725535">
        <w:rPr>
          <w:sz w:val="22"/>
          <w:szCs w:val="22"/>
        </w:rPr>
        <w:t xml:space="preserve"> over the running of the public toilets in the Coop car park.</w:t>
      </w:r>
      <w:r>
        <w:rPr>
          <w:sz w:val="22"/>
          <w:szCs w:val="22"/>
        </w:rPr>
        <w:t xml:space="preserve"> </w:t>
      </w:r>
    </w:p>
    <w:p w14:paraId="71DA34DB" w14:textId="63EEBE87" w:rsidR="00694FAD" w:rsidRDefault="00694FAD" w:rsidP="00E7024E">
      <w:pPr>
        <w:pStyle w:val="ListParagraph"/>
        <w:numPr>
          <w:ilvl w:val="0"/>
          <w:numId w:val="3"/>
        </w:numPr>
        <w:rPr>
          <w:sz w:val="22"/>
          <w:szCs w:val="22"/>
        </w:rPr>
      </w:pPr>
      <w:r>
        <w:rPr>
          <w:sz w:val="22"/>
          <w:szCs w:val="22"/>
        </w:rPr>
        <w:t xml:space="preserve">Agree to accept the external audit – see appendix </w:t>
      </w:r>
      <w:r w:rsidR="005B2498">
        <w:rPr>
          <w:sz w:val="22"/>
          <w:szCs w:val="22"/>
        </w:rPr>
        <w:t>6.</w:t>
      </w:r>
    </w:p>
    <w:p w14:paraId="22E2699E" w14:textId="5E0BB1EC" w:rsidR="00694FAD" w:rsidRDefault="00694FAD" w:rsidP="00E7024E">
      <w:pPr>
        <w:pStyle w:val="ListParagraph"/>
        <w:numPr>
          <w:ilvl w:val="0"/>
          <w:numId w:val="3"/>
        </w:numPr>
        <w:rPr>
          <w:sz w:val="22"/>
          <w:szCs w:val="22"/>
        </w:rPr>
      </w:pPr>
      <w:r>
        <w:rPr>
          <w:sz w:val="22"/>
          <w:szCs w:val="22"/>
        </w:rPr>
        <w:t xml:space="preserve">Accept the Grievance policy – produced for the Local Council Award Scheme – see appendix </w:t>
      </w:r>
      <w:r w:rsidR="005B2498">
        <w:rPr>
          <w:sz w:val="22"/>
          <w:szCs w:val="22"/>
        </w:rPr>
        <w:t>7</w:t>
      </w:r>
      <w:r>
        <w:rPr>
          <w:sz w:val="22"/>
          <w:szCs w:val="22"/>
        </w:rPr>
        <w:t>.</w:t>
      </w:r>
    </w:p>
    <w:p w14:paraId="521CCD82" w14:textId="77FD75FD" w:rsidR="005A0FBA" w:rsidRPr="00773FB7" w:rsidRDefault="00694FAD" w:rsidP="005A0FBA">
      <w:pPr>
        <w:pStyle w:val="ListParagraph"/>
        <w:numPr>
          <w:ilvl w:val="0"/>
          <w:numId w:val="3"/>
        </w:numPr>
        <w:rPr>
          <w:rStyle w:val="Hyperlink"/>
          <w:color w:val="auto"/>
          <w:sz w:val="22"/>
          <w:szCs w:val="22"/>
          <w:u w:val="none"/>
        </w:rPr>
      </w:pPr>
      <w:r>
        <w:rPr>
          <w:sz w:val="22"/>
          <w:szCs w:val="22"/>
        </w:rPr>
        <w:t xml:space="preserve">Agree to </w:t>
      </w:r>
      <w:r w:rsidR="0083774B">
        <w:rPr>
          <w:sz w:val="22"/>
          <w:szCs w:val="22"/>
        </w:rPr>
        <w:t xml:space="preserve">sign up to the </w:t>
      </w:r>
      <w:r>
        <w:rPr>
          <w:sz w:val="22"/>
          <w:szCs w:val="22"/>
        </w:rPr>
        <w:t>Civil</w:t>
      </w:r>
      <w:r w:rsidR="005A0FBA">
        <w:rPr>
          <w:sz w:val="22"/>
          <w:szCs w:val="22"/>
        </w:rPr>
        <w:t>i</w:t>
      </w:r>
      <w:r>
        <w:rPr>
          <w:sz w:val="22"/>
          <w:szCs w:val="22"/>
        </w:rPr>
        <w:t>ty and Respect</w:t>
      </w:r>
      <w:r w:rsidR="005A0FBA">
        <w:rPr>
          <w:sz w:val="22"/>
          <w:szCs w:val="22"/>
        </w:rPr>
        <w:t xml:space="preserve"> P</w:t>
      </w:r>
      <w:r w:rsidR="0083774B">
        <w:rPr>
          <w:sz w:val="22"/>
          <w:szCs w:val="22"/>
        </w:rPr>
        <w:t>ledge</w:t>
      </w:r>
      <w:r w:rsidR="005A0FBA">
        <w:rPr>
          <w:sz w:val="22"/>
          <w:szCs w:val="22"/>
        </w:rPr>
        <w:t xml:space="preserve"> – </w:t>
      </w:r>
      <w:hyperlink r:id="rId10" w:history="1">
        <w:r w:rsidR="0083774B">
          <w:rPr>
            <w:rStyle w:val="Hyperlink"/>
          </w:rPr>
          <w:t>Civility and Respect Project (nalc.gov.uk)</w:t>
        </w:r>
      </w:hyperlink>
    </w:p>
    <w:p w14:paraId="1DFC31BF" w14:textId="6F2E4BFA" w:rsidR="00773FB7" w:rsidRPr="00773FB7" w:rsidRDefault="00773FB7" w:rsidP="005A0FBA">
      <w:pPr>
        <w:pStyle w:val="ListParagraph"/>
        <w:numPr>
          <w:ilvl w:val="0"/>
          <w:numId w:val="3"/>
        </w:numPr>
        <w:rPr>
          <w:sz w:val="22"/>
          <w:szCs w:val="22"/>
        </w:rPr>
      </w:pPr>
      <w:r w:rsidRPr="00773FB7">
        <w:rPr>
          <w:rStyle w:val="Hyperlink"/>
          <w:color w:val="auto"/>
          <w:sz w:val="22"/>
          <w:szCs w:val="22"/>
          <w:u w:val="none"/>
        </w:rPr>
        <w:t>Accept</w:t>
      </w:r>
      <w:r w:rsidR="002F0D59">
        <w:rPr>
          <w:rStyle w:val="Hyperlink"/>
          <w:color w:val="auto"/>
          <w:sz w:val="22"/>
          <w:szCs w:val="22"/>
          <w:u w:val="none"/>
        </w:rPr>
        <w:t xml:space="preserve">ance of the </w:t>
      </w:r>
      <w:r>
        <w:rPr>
          <w:rStyle w:val="Hyperlink"/>
          <w:color w:val="auto"/>
          <w:sz w:val="22"/>
          <w:szCs w:val="22"/>
          <w:u w:val="none"/>
        </w:rPr>
        <w:t>insurance quote</w:t>
      </w:r>
      <w:r w:rsidR="002F0D59">
        <w:rPr>
          <w:rStyle w:val="Hyperlink"/>
          <w:color w:val="auto"/>
          <w:sz w:val="22"/>
          <w:szCs w:val="22"/>
          <w:u w:val="none"/>
        </w:rPr>
        <w:t xml:space="preserve"> – to follow</w:t>
      </w:r>
      <w:r>
        <w:rPr>
          <w:rStyle w:val="Hyperlink"/>
          <w:color w:val="auto"/>
          <w:sz w:val="22"/>
          <w:szCs w:val="22"/>
          <w:u w:val="none"/>
        </w:rPr>
        <w:t>.</w:t>
      </w:r>
      <w:r w:rsidRPr="00773FB7">
        <w:rPr>
          <w:rStyle w:val="Hyperlink"/>
          <w:color w:val="auto"/>
          <w:sz w:val="22"/>
          <w:szCs w:val="22"/>
          <w:u w:val="none"/>
        </w:rPr>
        <w:t xml:space="preserve"> </w:t>
      </w:r>
    </w:p>
    <w:p w14:paraId="05224CDB" w14:textId="7C6270B0" w:rsidR="005A0FBA" w:rsidRPr="00096CC9" w:rsidRDefault="005A0FBA" w:rsidP="005A0FBA">
      <w:pPr>
        <w:pStyle w:val="ListParagraph"/>
        <w:numPr>
          <w:ilvl w:val="0"/>
          <w:numId w:val="3"/>
        </w:numPr>
        <w:rPr>
          <w:sz w:val="22"/>
          <w:szCs w:val="22"/>
        </w:rPr>
      </w:pPr>
      <w:r w:rsidRPr="00096CC9">
        <w:rPr>
          <w:sz w:val="22"/>
          <w:szCs w:val="22"/>
        </w:rPr>
        <w:t xml:space="preserve">Agree to transferring </w:t>
      </w:r>
      <w:r w:rsidR="00096CC9" w:rsidRPr="00096CC9">
        <w:rPr>
          <w:sz w:val="22"/>
          <w:szCs w:val="22"/>
        </w:rPr>
        <w:t>the outstanding balance t</w:t>
      </w:r>
      <w:r w:rsidRPr="00096CC9">
        <w:rPr>
          <w:sz w:val="22"/>
          <w:szCs w:val="22"/>
        </w:rPr>
        <w:t>o the Ashbrook C</w:t>
      </w:r>
      <w:r w:rsidR="00096CC9">
        <w:rPr>
          <w:sz w:val="22"/>
          <w:szCs w:val="22"/>
        </w:rPr>
        <w:t>e</w:t>
      </w:r>
      <w:r w:rsidRPr="00096CC9">
        <w:rPr>
          <w:sz w:val="22"/>
          <w:szCs w:val="22"/>
        </w:rPr>
        <w:t>ntre trustees for the y</w:t>
      </w:r>
      <w:r w:rsidR="00096CC9" w:rsidRPr="00096CC9">
        <w:rPr>
          <w:sz w:val="22"/>
          <w:szCs w:val="22"/>
        </w:rPr>
        <w:t>ea</w:t>
      </w:r>
      <w:r w:rsidRPr="00096CC9">
        <w:rPr>
          <w:sz w:val="22"/>
          <w:szCs w:val="22"/>
        </w:rPr>
        <w:t xml:space="preserve">rs </w:t>
      </w:r>
      <w:r w:rsidR="00096CC9" w:rsidRPr="00096CC9">
        <w:rPr>
          <w:sz w:val="22"/>
          <w:szCs w:val="22"/>
        </w:rPr>
        <w:t>2018/19-2022/23</w:t>
      </w:r>
      <w:r w:rsidRPr="00096CC9">
        <w:rPr>
          <w:sz w:val="22"/>
          <w:szCs w:val="22"/>
        </w:rPr>
        <w:t>, leaving Ye</w:t>
      </w:r>
      <w:r w:rsidR="00096CC9" w:rsidRPr="00096CC9">
        <w:rPr>
          <w:sz w:val="22"/>
          <w:szCs w:val="22"/>
        </w:rPr>
        <w:t>ar</w:t>
      </w:r>
      <w:r w:rsidRPr="00096CC9">
        <w:rPr>
          <w:sz w:val="22"/>
          <w:szCs w:val="22"/>
        </w:rPr>
        <w:t xml:space="preserve"> </w:t>
      </w:r>
      <w:r w:rsidR="00096CC9" w:rsidRPr="00096CC9">
        <w:rPr>
          <w:sz w:val="22"/>
          <w:szCs w:val="22"/>
        </w:rPr>
        <w:t>2023/24</w:t>
      </w:r>
      <w:r w:rsidRPr="00096CC9">
        <w:rPr>
          <w:sz w:val="22"/>
          <w:szCs w:val="22"/>
        </w:rPr>
        <w:t xml:space="preserve"> still to be paid – see appendix </w:t>
      </w:r>
      <w:r w:rsidR="005B2498" w:rsidRPr="00096CC9">
        <w:rPr>
          <w:sz w:val="22"/>
          <w:szCs w:val="22"/>
        </w:rPr>
        <w:t>8</w:t>
      </w:r>
      <w:r w:rsidR="00096CC9">
        <w:rPr>
          <w:sz w:val="22"/>
          <w:szCs w:val="22"/>
        </w:rPr>
        <w:t>.</w:t>
      </w:r>
    </w:p>
    <w:p w14:paraId="5B67402A" w14:textId="27014658" w:rsidR="00D33708" w:rsidRDefault="00114A5A" w:rsidP="00D33708">
      <w:pPr>
        <w:pStyle w:val="Heading2"/>
        <w:numPr>
          <w:ilvl w:val="0"/>
          <w:numId w:val="2"/>
        </w:numPr>
        <w:rPr>
          <w:rFonts w:cstheme="majorHAnsi"/>
          <w:color w:val="auto"/>
          <w:sz w:val="28"/>
          <w:szCs w:val="28"/>
          <w:u w:val="single"/>
        </w:rPr>
      </w:pPr>
      <w:r w:rsidRPr="00D363EF">
        <w:rPr>
          <w:rFonts w:cstheme="majorHAnsi"/>
          <w:color w:val="auto"/>
          <w:sz w:val="28"/>
          <w:szCs w:val="28"/>
          <w:u w:val="single"/>
        </w:rPr>
        <w:t>Recreation</w:t>
      </w:r>
    </w:p>
    <w:p w14:paraId="16F387EF" w14:textId="6160A395" w:rsidR="008D3FED" w:rsidRPr="008D3FED" w:rsidRDefault="005A0FBA" w:rsidP="008D3FED">
      <w:pPr>
        <w:pStyle w:val="ListParagraph"/>
        <w:numPr>
          <w:ilvl w:val="0"/>
          <w:numId w:val="50"/>
        </w:numPr>
      </w:pPr>
      <w:r>
        <w:t>Agree for the Christmas trees at the Royal Oak and the Coop to be removed by Mr Christmas tree at a cost of £75.00 per tree.</w:t>
      </w:r>
    </w:p>
    <w:p w14:paraId="3D3AF903" w14:textId="5944AE29" w:rsidR="008D3FED" w:rsidRDefault="005D1937" w:rsidP="008D3FED">
      <w:pPr>
        <w:pStyle w:val="Heading2"/>
        <w:numPr>
          <w:ilvl w:val="0"/>
          <w:numId w:val="2"/>
        </w:numPr>
        <w:rPr>
          <w:color w:val="auto"/>
          <w:sz w:val="28"/>
          <w:szCs w:val="28"/>
          <w:u w:val="single"/>
        </w:rPr>
      </w:pPr>
      <w:r>
        <w:rPr>
          <w:color w:val="auto"/>
          <w:sz w:val="28"/>
          <w:szCs w:val="28"/>
          <w:u w:val="single"/>
        </w:rPr>
        <w:t>Cemeteries</w:t>
      </w:r>
      <w:r w:rsidR="00114A5A" w:rsidRPr="00D363EF">
        <w:rPr>
          <w:color w:val="auto"/>
          <w:sz w:val="28"/>
          <w:szCs w:val="28"/>
          <w:u w:val="single"/>
        </w:rPr>
        <w:t>.</w:t>
      </w:r>
    </w:p>
    <w:p w14:paraId="4157727B" w14:textId="0B0BA8FE" w:rsidR="00714B88" w:rsidRPr="00714B88" w:rsidRDefault="00114A5A" w:rsidP="00714B88">
      <w:pPr>
        <w:pStyle w:val="Heading2"/>
        <w:numPr>
          <w:ilvl w:val="0"/>
          <w:numId w:val="2"/>
        </w:numPr>
        <w:rPr>
          <w:color w:val="auto"/>
          <w:sz w:val="28"/>
          <w:szCs w:val="28"/>
        </w:rPr>
      </w:pPr>
      <w:r w:rsidRPr="00075C46">
        <w:rPr>
          <w:color w:val="auto"/>
          <w:sz w:val="28"/>
          <w:szCs w:val="28"/>
          <w:u w:val="single"/>
        </w:rPr>
        <w:t>Halls</w:t>
      </w:r>
      <w:r w:rsidRPr="00075C46">
        <w:rPr>
          <w:color w:val="auto"/>
          <w:sz w:val="28"/>
          <w:szCs w:val="28"/>
        </w:rPr>
        <w:t>.</w:t>
      </w:r>
    </w:p>
    <w:p w14:paraId="073A1B16" w14:textId="6B0E13D4" w:rsidR="000D2DC9" w:rsidRDefault="00114A5A" w:rsidP="000D2DC9">
      <w:pPr>
        <w:pStyle w:val="Heading2"/>
        <w:numPr>
          <w:ilvl w:val="0"/>
          <w:numId w:val="2"/>
        </w:numPr>
        <w:rPr>
          <w:color w:val="auto"/>
          <w:sz w:val="28"/>
          <w:szCs w:val="28"/>
        </w:rPr>
      </w:pPr>
      <w:r w:rsidRPr="00D363EF">
        <w:rPr>
          <w:color w:val="auto"/>
          <w:sz w:val="28"/>
          <w:szCs w:val="28"/>
          <w:u w:val="single"/>
        </w:rPr>
        <w:t>Allotment</w:t>
      </w:r>
      <w:r w:rsidRPr="00D363EF">
        <w:rPr>
          <w:color w:val="auto"/>
          <w:sz w:val="28"/>
          <w:szCs w:val="28"/>
        </w:rPr>
        <w:t>.</w:t>
      </w:r>
    </w:p>
    <w:p w14:paraId="1CDF6008" w14:textId="706B9A9D" w:rsidR="0072789B" w:rsidRPr="00E7024E" w:rsidRDefault="00714B88" w:rsidP="005A0FBA">
      <w:pPr>
        <w:pStyle w:val="ListParagraph"/>
        <w:numPr>
          <w:ilvl w:val="0"/>
          <w:numId w:val="50"/>
        </w:numPr>
      </w:pPr>
      <w:r>
        <w:t xml:space="preserve">Agree </w:t>
      </w:r>
      <w:r w:rsidR="005A0FBA">
        <w:t xml:space="preserve">to accept the new allotment tenancy agreement – see appendix </w:t>
      </w:r>
      <w:r w:rsidR="005B2498">
        <w:t>9</w:t>
      </w:r>
      <w:r w:rsidR="005A0FBA">
        <w:t>.</w:t>
      </w:r>
      <w:r w:rsidR="0072789B">
        <w:t xml:space="preserve"> </w:t>
      </w:r>
    </w:p>
    <w:p w14:paraId="3CD9070B" w14:textId="2CA4ED7D" w:rsidR="000D2DC9" w:rsidRDefault="00E7024E" w:rsidP="00E7024E">
      <w:pPr>
        <w:pStyle w:val="Heading2"/>
        <w:numPr>
          <w:ilvl w:val="0"/>
          <w:numId w:val="2"/>
        </w:numPr>
        <w:rPr>
          <w:color w:val="auto"/>
          <w:sz w:val="28"/>
          <w:szCs w:val="28"/>
          <w:u w:val="single"/>
        </w:rPr>
      </w:pPr>
      <w:r>
        <w:rPr>
          <w:color w:val="auto"/>
          <w:sz w:val="28"/>
          <w:szCs w:val="28"/>
          <w:u w:val="single"/>
        </w:rPr>
        <w:lastRenderedPageBreak/>
        <w:t>Planning and E</w:t>
      </w:r>
      <w:r w:rsidR="00114A5A" w:rsidRPr="00D363EF">
        <w:rPr>
          <w:color w:val="auto"/>
          <w:sz w:val="28"/>
          <w:szCs w:val="28"/>
          <w:u w:val="single"/>
        </w:rPr>
        <w:t>nvironment</w:t>
      </w:r>
      <w:r w:rsidR="00114A5A">
        <w:rPr>
          <w:color w:val="auto"/>
          <w:sz w:val="28"/>
          <w:szCs w:val="28"/>
          <w:u w:val="single"/>
        </w:rPr>
        <w:t>.</w:t>
      </w:r>
    </w:p>
    <w:p w14:paraId="45F163C8" w14:textId="693A6BD1" w:rsidR="00E7024E" w:rsidRDefault="005A0FBA" w:rsidP="005A0FBA">
      <w:pPr>
        <w:pStyle w:val="ListParagraph"/>
        <w:numPr>
          <w:ilvl w:val="0"/>
          <w:numId w:val="50"/>
        </w:numPr>
      </w:pPr>
      <w:r>
        <w:t xml:space="preserve">Consider the request from the Hedgehog Highway project to purchase </w:t>
      </w:r>
      <w:r w:rsidR="00BF2CDA">
        <w:t>a</w:t>
      </w:r>
      <w:r>
        <w:t xml:space="preserve"> box of hedgehog highway surrounds, costing £150.00 – see appendix </w:t>
      </w:r>
      <w:r w:rsidR="005B2498">
        <w:t>10</w:t>
      </w:r>
      <w:r w:rsidR="00BF2CDA">
        <w:t>.</w:t>
      </w:r>
    </w:p>
    <w:p w14:paraId="72C2327B" w14:textId="449B692C" w:rsidR="00BF2CDA" w:rsidRDefault="00BF2CDA" w:rsidP="005A0FBA">
      <w:pPr>
        <w:pStyle w:val="ListParagraph"/>
        <w:numPr>
          <w:ilvl w:val="0"/>
          <w:numId w:val="50"/>
        </w:numPr>
      </w:pPr>
      <w:r>
        <w:t xml:space="preserve">Consider a residents request of purchasing name plates for two twitchells in Ockbrook – see appendix </w:t>
      </w:r>
      <w:r w:rsidR="005B2498">
        <w:t>11</w:t>
      </w:r>
      <w:r>
        <w:t>.</w:t>
      </w:r>
    </w:p>
    <w:p w14:paraId="4E9397A7" w14:textId="01B8A81E" w:rsidR="0064432B" w:rsidRDefault="00BF2CDA" w:rsidP="00E7024E">
      <w:pPr>
        <w:pStyle w:val="ListParagraph"/>
        <w:numPr>
          <w:ilvl w:val="0"/>
          <w:numId w:val="50"/>
        </w:numPr>
      </w:pPr>
      <w:r>
        <w:t xml:space="preserve">Funding is now available for the neighbourhood plan – discuss and agree as to if the Parish Council is going to continue with this project. </w:t>
      </w:r>
    </w:p>
    <w:p w14:paraId="7FA3A560" w14:textId="58B1855A" w:rsidR="00773FB7" w:rsidRDefault="00773FB7" w:rsidP="00E7024E">
      <w:pPr>
        <w:pStyle w:val="ListParagraph"/>
        <w:numPr>
          <w:ilvl w:val="0"/>
          <w:numId w:val="50"/>
        </w:numPr>
      </w:pPr>
      <w:r>
        <w:t>Cycling survey part two – discuss and resolve to either produce a second online survey or start with a parish wide cycle ride with members of the public to get their views before producing the 2</w:t>
      </w:r>
      <w:r w:rsidRPr="00773FB7">
        <w:rPr>
          <w:vertAlign w:val="superscript"/>
        </w:rPr>
        <w:t>nd</w:t>
      </w:r>
      <w:r>
        <w:t xml:space="preserve"> survey. </w:t>
      </w:r>
    </w:p>
    <w:p w14:paraId="3366CBC2" w14:textId="2332EC87" w:rsidR="00096CC9" w:rsidRDefault="00096CC9" w:rsidP="00E7024E">
      <w:pPr>
        <w:pStyle w:val="ListParagraph"/>
        <w:numPr>
          <w:ilvl w:val="0"/>
          <w:numId w:val="50"/>
        </w:numPr>
      </w:pPr>
      <w:r>
        <w:t xml:space="preserve">Declare a climate and ecological emergency </w:t>
      </w:r>
      <w:r w:rsidR="00F86077">
        <w:t>for Ockbrook and Borrowash.</w:t>
      </w:r>
    </w:p>
    <w:p w14:paraId="0E22085E" w14:textId="77777777" w:rsidR="00BF2CDA" w:rsidRDefault="00BF2CDA" w:rsidP="00BF2CDA"/>
    <w:p w14:paraId="42BBD475" w14:textId="17E03210" w:rsidR="00BF2CDA" w:rsidRDefault="00BF2CDA" w:rsidP="00BF2CDA">
      <w:pPr>
        <w:pStyle w:val="Heading2"/>
        <w:numPr>
          <w:ilvl w:val="0"/>
          <w:numId w:val="2"/>
        </w:numPr>
        <w:rPr>
          <w:color w:val="auto"/>
          <w:sz w:val="28"/>
          <w:szCs w:val="28"/>
          <w:u w:val="single"/>
        </w:rPr>
      </w:pPr>
      <w:r>
        <w:rPr>
          <w:color w:val="auto"/>
          <w:sz w:val="28"/>
          <w:szCs w:val="28"/>
          <w:u w:val="single"/>
        </w:rPr>
        <w:t>Charity Accounts.</w:t>
      </w:r>
    </w:p>
    <w:p w14:paraId="39AE6ED7" w14:textId="42AB9F89" w:rsidR="00191C63" w:rsidRDefault="00BF2CDA" w:rsidP="00BF2CDA">
      <w:r>
        <w:t>See appendix 1</w:t>
      </w:r>
      <w:r w:rsidR="005B2498">
        <w:t>2</w:t>
      </w:r>
      <w:r>
        <w:t xml:space="preserve"> for the Clerks charity report.</w:t>
      </w:r>
    </w:p>
    <w:p w14:paraId="6576D3E5" w14:textId="26E1A61D" w:rsidR="00BF2CDA" w:rsidRDefault="00BF2CDA" w:rsidP="00BF2CDA">
      <w:r>
        <w:t>Agree to:</w:t>
      </w:r>
    </w:p>
    <w:p w14:paraId="69F48631" w14:textId="77777777" w:rsidR="00191C63" w:rsidRDefault="00BF2CDA" w:rsidP="00BF2CDA">
      <w:pPr>
        <w:pStyle w:val="ListParagraph"/>
        <w:numPr>
          <w:ilvl w:val="0"/>
          <w:numId w:val="52"/>
        </w:numPr>
      </w:pPr>
      <w:r>
        <w:t xml:space="preserve">Appoint </w:t>
      </w:r>
      <w:r w:rsidR="00191C63">
        <w:t xml:space="preserve">4 </w:t>
      </w:r>
      <w:r>
        <w:t>trustees for the charity accounts, recommend</w:t>
      </w:r>
      <w:r w:rsidR="00191C63">
        <w:t>ed</w:t>
      </w:r>
      <w:r>
        <w:t xml:space="preserve"> that </w:t>
      </w:r>
      <w:r w:rsidR="00191C63">
        <w:t xml:space="preserve">the </w:t>
      </w:r>
      <w:r>
        <w:t>trustees are the same for all the charit</w:t>
      </w:r>
      <w:r w:rsidR="00191C63">
        <w:t>y accounts.</w:t>
      </w:r>
    </w:p>
    <w:p w14:paraId="27C75185" w14:textId="77777777" w:rsidR="00191C63" w:rsidRDefault="00191C63" w:rsidP="00BF2CDA">
      <w:pPr>
        <w:pStyle w:val="ListParagraph"/>
        <w:numPr>
          <w:ilvl w:val="0"/>
          <w:numId w:val="52"/>
        </w:numPr>
      </w:pPr>
      <w:r>
        <w:t>Reinstate the charity meetings.</w:t>
      </w:r>
    </w:p>
    <w:p w14:paraId="342A9CE4" w14:textId="33214FF5" w:rsidR="00191C63" w:rsidRDefault="00191C63" w:rsidP="00BF2CDA">
      <w:pPr>
        <w:pStyle w:val="ListParagraph"/>
        <w:numPr>
          <w:ilvl w:val="0"/>
          <w:numId w:val="52"/>
        </w:numPr>
      </w:pPr>
      <w:r>
        <w:t>Look at closing the Samual Alcock Chairty as this has a zero balance with nothing being paid into it.</w:t>
      </w:r>
    </w:p>
    <w:p w14:paraId="42582653" w14:textId="133F064C" w:rsidR="00191C63" w:rsidRDefault="00191C63" w:rsidP="00BF2CDA">
      <w:pPr>
        <w:pStyle w:val="ListParagraph"/>
        <w:numPr>
          <w:ilvl w:val="0"/>
          <w:numId w:val="52"/>
        </w:numPr>
      </w:pPr>
      <w:r>
        <w:t>Clerk to set up separate bank accounts for the William James Charity and the Borrowash Burial Ground charity.</w:t>
      </w:r>
    </w:p>
    <w:p w14:paraId="3A35F319" w14:textId="5A0B168A" w:rsidR="00BF2CDA" w:rsidRPr="00E7024E" w:rsidRDefault="00191C63" w:rsidP="00C70805">
      <w:pPr>
        <w:pStyle w:val="ListParagraph"/>
      </w:pPr>
      <w:r>
        <w:t xml:space="preserve"> </w:t>
      </w:r>
      <w:r w:rsidR="00BF2CDA">
        <w:t xml:space="preserve"> </w:t>
      </w:r>
    </w:p>
    <w:p w14:paraId="5473C7D9" w14:textId="77777777" w:rsidR="00114A5A" w:rsidRPr="000D50DF" w:rsidRDefault="00114A5A" w:rsidP="00114A5A">
      <w:pPr>
        <w:pStyle w:val="Heading2"/>
        <w:numPr>
          <w:ilvl w:val="0"/>
          <w:numId w:val="2"/>
        </w:numPr>
        <w:jc w:val="left"/>
        <w:rPr>
          <w:color w:val="auto"/>
          <w:sz w:val="28"/>
          <w:szCs w:val="28"/>
          <w:u w:val="single"/>
        </w:rPr>
      </w:pPr>
      <w:r w:rsidRPr="000D50DF">
        <w:rPr>
          <w:color w:val="auto"/>
          <w:sz w:val="28"/>
          <w:szCs w:val="28"/>
          <w:u w:val="single"/>
        </w:rPr>
        <w:t>Correspondence Received.</w:t>
      </w:r>
    </w:p>
    <w:p w14:paraId="78C6B522" w14:textId="16B0DEA9" w:rsidR="00114A5A" w:rsidRPr="00747373" w:rsidRDefault="00114A5A" w:rsidP="00114A5A">
      <w:pPr>
        <w:jc w:val="left"/>
        <w:rPr>
          <w:sz w:val="22"/>
          <w:szCs w:val="22"/>
        </w:rPr>
      </w:pPr>
      <w:r w:rsidRPr="000D50DF">
        <w:rPr>
          <w:sz w:val="22"/>
          <w:szCs w:val="22"/>
        </w:rPr>
        <w:t>Letters of correspondence – see appendix</w:t>
      </w:r>
      <w:r w:rsidR="00C70805">
        <w:rPr>
          <w:sz w:val="22"/>
          <w:szCs w:val="22"/>
        </w:rPr>
        <w:t xml:space="preserve"> 1</w:t>
      </w:r>
      <w:r w:rsidR="005B2498">
        <w:rPr>
          <w:sz w:val="22"/>
          <w:szCs w:val="22"/>
        </w:rPr>
        <w:t>3</w:t>
      </w:r>
      <w:r w:rsidRPr="000D50DF">
        <w:rPr>
          <w:sz w:val="22"/>
          <w:szCs w:val="22"/>
        </w:rPr>
        <w:t>.</w:t>
      </w:r>
    </w:p>
    <w:p w14:paraId="1FF66FB6" w14:textId="14C73F61" w:rsidR="000D2DC9" w:rsidRPr="000D2DC9" w:rsidRDefault="00114A5A" w:rsidP="000D2DC9">
      <w:pPr>
        <w:pStyle w:val="Heading2"/>
        <w:numPr>
          <w:ilvl w:val="0"/>
          <w:numId w:val="2"/>
        </w:numPr>
        <w:jc w:val="left"/>
        <w:rPr>
          <w:color w:val="auto"/>
          <w:sz w:val="28"/>
          <w:szCs w:val="28"/>
          <w:u w:val="single"/>
        </w:rPr>
      </w:pPr>
      <w:r w:rsidRPr="00A11A78">
        <w:rPr>
          <w:color w:val="auto"/>
          <w:sz w:val="28"/>
          <w:szCs w:val="28"/>
          <w:u w:val="single"/>
        </w:rPr>
        <w:t>Date and Time of Next Meeting</w:t>
      </w:r>
      <w:r w:rsidRPr="00311F88">
        <w:rPr>
          <w:color w:val="auto"/>
          <w:sz w:val="28"/>
          <w:szCs w:val="28"/>
          <w:u w:val="single"/>
        </w:rPr>
        <w:t>.</w:t>
      </w:r>
    </w:p>
    <w:p w14:paraId="307D0A45" w14:textId="77777777" w:rsidR="00114A5A" w:rsidRDefault="00114A5A" w:rsidP="00114A5A">
      <w:pPr>
        <w:pStyle w:val="Heading2"/>
        <w:numPr>
          <w:ilvl w:val="0"/>
          <w:numId w:val="2"/>
        </w:numPr>
        <w:jc w:val="left"/>
        <w:rPr>
          <w:color w:val="auto"/>
          <w:sz w:val="28"/>
          <w:szCs w:val="28"/>
          <w:u w:val="single"/>
        </w:rPr>
      </w:pPr>
      <w:r w:rsidRPr="00A11A78">
        <w:rPr>
          <w:color w:val="auto"/>
          <w:sz w:val="28"/>
          <w:szCs w:val="28"/>
          <w:u w:val="single"/>
        </w:rPr>
        <w:t>Exclusion of Press and Public</w:t>
      </w:r>
    </w:p>
    <w:p w14:paraId="47FFBAEE" w14:textId="77777777" w:rsidR="00114A5A" w:rsidRDefault="00114A5A" w:rsidP="00114A5A"/>
    <w:p w14:paraId="38B30957" w14:textId="77777777" w:rsidR="00114A5A" w:rsidRDefault="00114A5A" w:rsidP="00114A5A"/>
    <w:p w14:paraId="477A1005" w14:textId="77777777" w:rsidR="00114A5A" w:rsidRDefault="00114A5A" w:rsidP="00114A5A"/>
    <w:p w14:paraId="30C5593F" w14:textId="77777777" w:rsidR="00114A5A" w:rsidRDefault="00114A5A" w:rsidP="00114A5A"/>
    <w:p w14:paraId="1DFDA007" w14:textId="77777777" w:rsidR="00114A5A" w:rsidRDefault="00114A5A" w:rsidP="00114A5A"/>
    <w:p w14:paraId="25F0F3BA" w14:textId="77777777" w:rsidR="00114A5A" w:rsidRDefault="00114A5A" w:rsidP="00114A5A"/>
    <w:p w14:paraId="27C2EF7A" w14:textId="77777777" w:rsidR="00114A5A" w:rsidRDefault="00114A5A" w:rsidP="00114A5A"/>
    <w:p w14:paraId="7C69EB0A" w14:textId="77777777" w:rsidR="00114A5A" w:rsidRDefault="00114A5A" w:rsidP="00114A5A"/>
    <w:p w14:paraId="066AE907" w14:textId="77777777" w:rsidR="00114A5A" w:rsidRDefault="00114A5A" w:rsidP="00114A5A"/>
    <w:p w14:paraId="4E7A77E6" w14:textId="77777777" w:rsidR="00114A5A" w:rsidRDefault="00114A5A" w:rsidP="00114A5A"/>
    <w:p w14:paraId="552EA700" w14:textId="6567FB0F" w:rsidR="00F14371" w:rsidRPr="00F14371" w:rsidRDefault="00F14371" w:rsidP="00F14371">
      <w:pPr>
        <w:pStyle w:val="Heading3"/>
        <w:rPr>
          <w:b/>
          <w:bCs/>
          <w:color w:val="auto"/>
        </w:rPr>
      </w:pPr>
      <w:r w:rsidRPr="00F14371">
        <w:rPr>
          <w:b/>
          <w:bCs/>
          <w:color w:val="auto"/>
        </w:rPr>
        <w:lastRenderedPageBreak/>
        <w:t>Appendix 1 –</w:t>
      </w:r>
      <w:r>
        <w:rPr>
          <w:b/>
          <w:bCs/>
          <w:color w:val="auto"/>
        </w:rPr>
        <w:t xml:space="preserve"> Police report – taken from the website.</w:t>
      </w:r>
    </w:p>
    <w:p w14:paraId="42282738" w14:textId="77777777" w:rsidR="00F14371" w:rsidRDefault="00F14371" w:rsidP="00F14371"/>
    <w:tbl>
      <w:tblPr>
        <w:tblStyle w:val="TableGrid"/>
        <w:tblW w:w="0" w:type="auto"/>
        <w:tblLook w:val="04A0" w:firstRow="1" w:lastRow="0" w:firstColumn="1" w:lastColumn="0" w:noHBand="0" w:noVBand="1"/>
      </w:tblPr>
      <w:tblGrid>
        <w:gridCol w:w="2689"/>
        <w:gridCol w:w="1417"/>
        <w:gridCol w:w="1134"/>
      </w:tblGrid>
      <w:tr w:rsidR="00F14371" w14:paraId="27AAD075" w14:textId="77777777" w:rsidTr="00295ADF">
        <w:tc>
          <w:tcPr>
            <w:tcW w:w="2689" w:type="dxa"/>
          </w:tcPr>
          <w:p w14:paraId="521C1F0B" w14:textId="77777777" w:rsidR="00F14371" w:rsidRDefault="00F14371" w:rsidP="00F14371"/>
        </w:tc>
        <w:tc>
          <w:tcPr>
            <w:tcW w:w="1417" w:type="dxa"/>
          </w:tcPr>
          <w:p w14:paraId="1BDFDA71" w14:textId="3C4ACD6E" w:rsidR="00F14371" w:rsidRDefault="00F14371" w:rsidP="00F14371">
            <w:r>
              <w:t>May</w:t>
            </w:r>
          </w:p>
        </w:tc>
        <w:tc>
          <w:tcPr>
            <w:tcW w:w="1134" w:type="dxa"/>
          </w:tcPr>
          <w:p w14:paraId="75CBD4AC" w14:textId="6B446B30" w:rsidR="00F14371" w:rsidRDefault="00F14371" w:rsidP="00F14371">
            <w:r>
              <w:t>June</w:t>
            </w:r>
          </w:p>
        </w:tc>
      </w:tr>
      <w:tr w:rsidR="00F14371" w14:paraId="66B15FCC" w14:textId="77777777" w:rsidTr="00295ADF">
        <w:tc>
          <w:tcPr>
            <w:tcW w:w="2689" w:type="dxa"/>
          </w:tcPr>
          <w:p w14:paraId="5F0BE9A6" w14:textId="77E42F4E" w:rsidR="00F14371" w:rsidRDefault="00F14371" w:rsidP="00F14371">
            <w:r>
              <w:t>Violence and Sexual Offences</w:t>
            </w:r>
          </w:p>
        </w:tc>
        <w:tc>
          <w:tcPr>
            <w:tcW w:w="1417" w:type="dxa"/>
          </w:tcPr>
          <w:p w14:paraId="670F7AA4" w14:textId="462C816E" w:rsidR="00F14371" w:rsidRDefault="00F14371" w:rsidP="00F14371">
            <w:r>
              <w:t>17</w:t>
            </w:r>
          </w:p>
        </w:tc>
        <w:tc>
          <w:tcPr>
            <w:tcW w:w="1134" w:type="dxa"/>
          </w:tcPr>
          <w:p w14:paraId="57E0D0A6" w14:textId="346E34D3" w:rsidR="00F14371" w:rsidRDefault="00F14371" w:rsidP="00F14371">
            <w:r>
              <w:t>9</w:t>
            </w:r>
          </w:p>
        </w:tc>
      </w:tr>
      <w:tr w:rsidR="00F14371" w14:paraId="1699DB8C" w14:textId="77777777" w:rsidTr="00295ADF">
        <w:tc>
          <w:tcPr>
            <w:tcW w:w="2689" w:type="dxa"/>
          </w:tcPr>
          <w:p w14:paraId="3DB4F9BD" w14:textId="7BCAB590" w:rsidR="00F14371" w:rsidRDefault="00F14371" w:rsidP="00F14371">
            <w:r>
              <w:t>Anti-social behaviour</w:t>
            </w:r>
          </w:p>
        </w:tc>
        <w:tc>
          <w:tcPr>
            <w:tcW w:w="1417" w:type="dxa"/>
          </w:tcPr>
          <w:p w14:paraId="62DD9F53" w14:textId="1BE77A8F" w:rsidR="00F14371" w:rsidRDefault="00F14371" w:rsidP="00F14371">
            <w:r>
              <w:t>7</w:t>
            </w:r>
          </w:p>
        </w:tc>
        <w:tc>
          <w:tcPr>
            <w:tcW w:w="1134" w:type="dxa"/>
          </w:tcPr>
          <w:p w14:paraId="6B3620EC" w14:textId="1A557826" w:rsidR="00F14371" w:rsidRDefault="00F14371" w:rsidP="00F14371">
            <w:r>
              <w:t>8</w:t>
            </w:r>
          </w:p>
        </w:tc>
      </w:tr>
      <w:tr w:rsidR="00F14371" w14:paraId="5CD60944" w14:textId="77777777" w:rsidTr="00295ADF">
        <w:tc>
          <w:tcPr>
            <w:tcW w:w="2689" w:type="dxa"/>
          </w:tcPr>
          <w:p w14:paraId="27884D39" w14:textId="6C66594E" w:rsidR="00F14371" w:rsidRDefault="00F14371" w:rsidP="00F14371">
            <w:r>
              <w:t>Public order</w:t>
            </w:r>
          </w:p>
        </w:tc>
        <w:tc>
          <w:tcPr>
            <w:tcW w:w="1417" w:type="dxa"/>
          </w:tcPr>
          <w:p w14:paraId="33074280" w14:textId="2D7D095C" w:rsidR="00F14371" w:rsidRDefault="00F14371" w:rsidP="00F14371">
            <w:r>
              <w:t>6</w:t>
            </w:r>
          </w:p>
        </w:tc>
        <w:tc>
          <w:tcPr>
            <w:tcW w:w="1134" w:type="dxa"/>
          </w:tcPr>
          <w:p w14:paraId="388EE438" w14:textId="30DCEA5C" w:rsidR="00F14371" w:rsidRDefault="00F14371" w:rsidP="00F14371">
            <w:r>
              <w:t>7</w:t>
            </w:r>
          </w:p>
        </w:tc>
      </w:tr>
      <w:tr w:rsidR="00F14371" w14:paraId="3D05F33C" w14:textId="77777777" w:rsidTr="00295ADF">
        <w:tc>
          <w:tcPr>
            <w:tcW w:w="2689" w:type="dxa"/>
          </w:tcPr>
          <w:p w14:paraId="1A2E5623" w14:textId="2E1BE37E" w:rsidR="00F14371" w:rsidRDefault="00F14371" w:rsidP="00F14371">
            <w:r>
              <w:t>Burglary</w:t>
            </w:r>
          </w:p>
        </w:tc>
        <w:tc>
          <w:tcPr>
            <w:tcW w:w="1417" w:type="dxa"/>
          </w:tcPr>
          <w:p w14:paraId="7EAB4DC9" w14:textId="7EF312EA" w:rsidR="00F14371" w:rsidRDefault="00F14371" w:rsidP="00F14371">
            <w:r>
              <w:t>5</w:t>
            </w:r>
          </w:p>
        </w:tc>
        <w:tc>
          <w:tcPr>
            <w:tcW w:w="1134" w:type="dxa"/>
          </w:tcPr>
          <w:p w14:paraId="0CD40664" w14:textId="4E299969" w:rsidR="00F14371" w:rsidRDefault="00F14371" w:rsidP="00F14371">
            <w:r>
              <w:t>4</w:t>
            </w:r>
          </w:p>
        </w:tc>
      </w:tr>
      <w:tr w:rsidR="00F14371" w14:paraId="26CCE16A" w14:textId="77777777" w:rsidTr="00295ADF">
        <w:tc>
          <w:tcPr>
            <w:tcW w:w="2689" w:type="dxa"/>
          </w:tcPr>
          <w:p w14:paraId="28511486" w14:textId="36F51A03" w:rsidR="00F14371" w:rsidRDefault="00F14371" w:rsidP="00F14371">
            <w:r>
              <w:t>Criminal damage and arson</w:t>
            </w:r>
          </w:p>
        </w:tc>
        <w:tc>
          <w:tcPr>
            <w:tcW w:w="1417" w:type="dxa"/>
          </w:tcPr>
          <w:p w14:paraId="498D1658" w14:textId="73F3A394" w:rsidR="00F14371" w:rsidRDefault="00F14371" w:rsidP="00F14371">
            <w:r>
              <w:t>2</w:t>
            </w:r>
          </w:p>
        </w:tc>
        <w:tc>
          <w:tcPr>
            <w:tcW w:w="1134" w:type="dxa"/>
          </w:tcPr>
          <w:p w14:paraId="449F1A9D" w14:textId="64D75156" w:rsidR="00F14371" w:rsidRDefault="00F14371" w:rsidP="00F14371">
            <w:r>
              <w:t>3</w:t>
            </w:r>
          </w:p>
        </w:tc>
      </w:tr>
      <w:tr w:rsidR="00F14371" w14:paraId="0847CD29" w14:textId="77777777" w:rsidTr="00295ADF">
        <w:tc>
          <w:tcPr>
            <w:tcW w:w="2689" w:type="dxa"/>
          </w:tcPr>
          <w:p w14:paraId="1CF053F6" w14:textId="40637254" w:rsidR="00F14371" w:rsidRDefault="00F14371" w:rsidP="00F14371">
            <w:r>
              <w:t>Other theft</w:t>
            </w:r>
          </w:p>
        </w:tc>
        <w:tc>
          <w:tcPr>
            <w:tcW w:w="1417" w:type="dxa"/>
          </w:tcPr>
          <w:p w14:paraId="4AD1BD8A" w14:textId="4225C4C7" w:rsidR="00F14371" w:rsidRDefault="00F14371" w:rsidP="00F14371">
            <w:r>
              <w:t>4</w:t>
            </w:r>
          </w:p>
        </w:tc>
        <w:tc>
          <w:tcPr>
            <w:tcW w:w="1134" w:type="dxa"/>
          </w:tcPr>
          <w:p w14:paraId="6B61214F" w14:textId="3DFACBFA" w:rsidR="00F14371" w:rsidRDefault="00F14371" w:rsidP="00F14371">
            <w:r>
              <w:t>2</w:t>
            </w:r>
          </w:p>
        </w:tc>
      </w:tr>
      <w:tr w:rsidR="00F14371" w14:paraId="105AD849" w14:textId="77777777" w:rsidTr="00295ADF">
        <w:tc>
          <w:tcPr>
            <w:tcW w:w="2689" w:type="dxa"/>
          </w:tcPr>
          <w:p w14:paraId="4596624E" w14:textId="543B2A8B" w:rsidR="00F14371" w:rsidRDefault="00F14371" w:rsidP="00F14371">
            <w:r>
              <w:t>Possession of a weapon</w:t>
            </w:r>
          </w:p>
        </w:tc>
        <w:tc>
          <w:tcPr>
            <w:tcW w:w="1417" w:type="dxa"/>
          </w:tcPr>
          <w:p w14:paraId="35461DF5" w14:textId="7CDBE9AA" w:rsidR="00F14371" w:rsidRDefault="00F14371" w:rsidP="00F14371">
            <w:r>
              <w:t>1</w:t>
            </w:r>
          </w:p>
        </w:tc>
        <w:tc>
          <w:tcPr>
            <w:tcW w:w="1134" w:type="dxa"/>
          </w:tcPr>
          <w:p w14:paraId="5DF80EC1" w14:textId="1BA0106D" w:rsidR="00F14371" w:rsidRDefault="00F14371" w:rsidP="00F14371">
            <w:r>
              <w:t>2</w:t>
            </w:r>
          </w:p>
        </w:tc>
      </w:tr>
      <w:tr w:rsidR="00F14371" w14:paraId="5E614171" w14:textId="77777777" w:rsidTr="00295ADF">
        <w:tc>
          <w:tcPr>
            <w:tcW w:w="2689" w:type="dxa"/>
          </w:tcPr>
          <w:p w14:paraId="01ABAA28" w14:textId="15A7BCC2" w:rsidR="00F14371" w:rsidRDefault="00F14371" w:rsidP="00F14371">
            <w:r>
              <w:t>Shoplifting</w:t>
            </w:r>
          </w:p>
        </w:tc>
        <w:tc>
          <w:tcPr>
            <w:tcW w:w="1417" w:type="dxa"/>
          </w:tcPr>
          <w:p w14:paraId="31AB6A6B" w14:textId="5F010D74" w:rsidR="00F14371" w:rsidRDefault="00F14371" w:rsidP="00F14371">
            <w:r>
              <w:t>1</w:t>
            </w:r>
          </w:p>
        </w:tc>
        <w:tc>
          <w:tcPr>
            <w:tcW w:w="1134" w:type="dxa"/>
          </w:tcPr>
          <w:p w14:paraId="181E52F5" w14:textId="466E1712" w:rsidR="00F14371" w:rsidRDefault="00F14371" w:rsidP="00F14371">
            <w:r>
              <w:t>0</w:t>
            </w:r>
          </w:p>
        </w:tc>
      </w:tr>
      <w:tr w:rsidR="00F14371" w14:paraId="2C376336" w14:textId="77777777" w:rsidTr="00295ADF">
        <w:tc>
          <w:tcPr>
            <w:tcW w:w="2689" w:type="dxa"/>
          </w:tcPr>
          <w:p w14:paraId="4A691595" w14:textId="0E34615C" w:rsidR="00F14371" w:rsidRDefault="00F14371" w:rsidP="00F14371">
            <w:r>
              <w:t>Vehicle crime</w:t>
            </w:r>
          </w:p>
        </w:tc>
        <w:tc>
          <w:tcPr>
            <w:tcW w:w="1417" w:type="dxa"/>
          </w:tcPr>
          <w:p w14:paraId="3C6DDFAD" w14:textId="0A87BD6C" w:rsidR="00F14371" w:rsidRDefault="00F14371" w:rsidP="00F14371">
            <w:r>
              <w:t>3</w:t>
            </w:r>
          </w:p>
        </w:tc>
        <w:tc>
          <w:tcPr>
            <w:tcW w:w="1134" w:type="dxa"/>
          </w:tcPr>
          <w:p w14:paraId="5E2AD4ED" w14:textId="147A9827" w:rsidR="00F14371" w:rsidRDefault="00F14371" w:rsidP="00F14371">
            <w:r>
              <w:t>1</w:t>
            </w:r>
          </w:p>
        </w:tc>
      </w:tr>
      <w:tr w:rsidR="00F14371" w14:paraId="0644EEA6" w14:textId="77777777" w:rsidTr="00295ADF">
        <w:tc>
          <w:tcPr>
            <w:tcW w:w="2689" w:type="dxa"/>
          </w:tcPr>
          <w:p w14:paraId="54A23F89" w14:textId="5CB579B8" w:rsidR="00F14371" w:rsidRDefault="00F14371" w:rsidP="00F14371">
            <w:r>
              <w:t>Other crime</w:t>
            </w:r>
          </w:p>
        </w:tc>
        <w:tc>
          <w:tcPr>
            <w:tcW w:w="1417" w:type="dxa"/>
          </w:tcPr>
          <w:p w14:paraId="6F6C56F7" w14:textId="390B7C5C" w:rsidR="00F14371" w:rsidRDefault="00F14371" w:rsidP="00F14371">
            <w:r>
              <w:t>2</w:t>
            </w:r>
          </w:p>
        </w:tc>
        <w:tc>
          <w:tcPr>
            <w:tcW w:w="1134" w:type="dxa"/>
          </w:tcPr>
          <w:p w14:paraId="2A5126A9" w14:textId="77777777" w:rsidR="00F14371" w:rsidRDefault="00F14371" w:rsidP="00F14371"/>
        </w:tc>
      </w:tr>
    </w:tbl>
    <w:p w14:paraId="4759CCDE" w14:textId="77777777" w:rsidR="00F14371" w:rsidRDefault="00F14371" w:rsidP="00F14371"/>
    <w:p w14:paraId="59BF1014" w14:textId="77777777" w:rsidR="00F14371" w:rsidRDefault="00F14371" w:rsidP="00F14371"/>
    <w:p w14:paraId="42E45F90" w14:textId="77777777" w:rsidR="00F14371" w:rsidRDefault="00F14371" w:rsidP="00F14371"/>
    <w:p w14:paraId="134337E1" w14:textId="77777777" w:rsidR="00F14371" w:rsidRDefault="00F14371" w:rsidP="00F14371"/>
    <w:p w14:paraId="2654E7BE" w14:textId="77777777" w:rsidR="00F14371" w:rsidRDefault="00F14371" w:rsidP="00F14371"/>
    <w:p w14:paraId="37EDC2DC" w14:textId="77777777" w:rsidR="00F14371" w:rsidRDefault="00F14371" w:rsidP="00F14371"/>
    <w:p w14:paraId="768B9738" w14:textId="77777777" w:rsidR="00F14371" w:rsidRDefault="00F14371" w:rsidP="00F14371"/>
    <w:p w14:paraId="663BD8FD" w14:textId="77777777" w:rsidR="00F14371" w:rsidRDefault="00F14371" w:rsidP="00F14371"/>
    <w:p w14:paraId="24230258" w14:textId="77777777" w:rsidR="00F14371" w:rsidRDefault="00F14371" w:rsidP="00F14371"/>
    <w:p w14:paraId="0147CEED" w14:textId="77777777" w:rsidR="00F14371" w:rsidRDefault="00F14371" w:rsidP="00F14371"/>
    <w:p w14:paraId="5A6A1086" w14:textId="77777777" w:rsidR="00F14371" w:rsidRDefault="00F14371" w:rsidP="00F14371"/>
    <w:p w14:paraId="147EE61F" w14:textId="77777777" w:rsidR="00F14371" w:rsidRDefault="00F14371" w:rsidP="00F14371"/>
    <w:p w14:paraId="65838BFE" w14:textId="77777777" w:rsidR="00F14371" w:rsidRDefault="00F14371" w:rsidP="00F14371"/>
    <w:p w14:paraId="165DBF3B" w14:textId="77777777" w:rsidR="00F14371" w:rsidRDefault="00F14371" w:rsidP="00F14371"/>
    <w:p w14:paraId="6BE34365" w14:textId="77777777" w:rsidR="00F14371" w:rsidRDefault="00F14371" w:rsidP="00F14371"/>
    <w:p w14:paraId="49316A6A" w14:textId="77777777" w:rsidR="005B2498" w:rsidRDefault="005B2498" w:rsidP="005B2498">
      <w:pPr>
        <w:pStyle w:val="Heading3"/>
        <w:rPr>
          <w:b/>
          <w:bCs/>
          <w:color w:val="auto"/>
        </w:rPr>
      </w:pPr>
      <w:r w:rsidRPr="005B2498">
        <w:rPr>
          <w:b/>
          <w:bCs/>
          <w:color w:val="auto"/>
        </w:rPr>
        <w:lastRenderedPageBreak/>
        <w:t xml:space="preserve">Appendix </w:t>
      </w:r>
      <w:r>
        <w:rPr>
          <w:b/>
          <w:bCs/>
          <w:color w:val="auto"/>
        </w:rPr>
        <w:t>2 – Clerks Report.</w:t>
      </w:r>
    </w:p>
    <w:p w14:paraId="17B0A3C9" w14:textId="77777777" w:rsidR="00096CC9" w:rsidRDefault="00096CC9" w:rsidP="00096CC9">
      <w:pPr>
        <w:rPr>
          <w:sz w:val="24"/>
          <w:szCs w:val="24"/>
          <w:u w:val="single"/>
        </w:rPr>
      </w:pPr>
      <w:r>
        <w:rPr>
          <w:sz w:val="24"/>
          <w:szCs w:val="24"/>
          <w:u w:val="single"/>
        </w:rPr>
        <w:t>Updates on my work since Julys meeting.</w:t>
      </w:r>
    </w:p>
    <w:p w14:paraId="6E88140F" w14:textId="77777777" w:rsidR="00096CC9" w:rsidRDefault="00096CC9" w:rsidP="00096CC9">
      <w:pPr>
        <w:rPr>
          <w:sz w:val="24"/>
          <w:szCs w:val="24"/>
          <w:u w:val="single"/>
        </w:rPr>
      </w:pPr>
      <w:r>
        <w:rPr>
          <w:sz w:val="24"/>
          <w:szCs w:val="24"/>
          <w:u w:val="single"/>
        </w:rPr>
        <w:t>Remembrance.</w:t>
      </w:r>
    </w:p>
    <w:p w14:paraId="75766C92" w14:textId="77777777" w:rsidR="00096CC9" w:rsidRDefault="00096CC9" w:rsidP="00096CC9">
      <w:pPr>
        <w:pStyle w:val="ListParagraph"/>
        <w:numPr>
          <w:ilvl w:val="0"/>
          <w:numId w:val="56"/>
        </w:numPr>
        <w:spacing w:after="160" w:line="259" w:lineRule="auto"/>
        <w:jc w:val="left"/>
        <w:rPr>
          <w:sz w:val="24"/>
          <w:szCs w:val="24"/>
        </w:rPr>
      </w:pPr>
      <w:r>
        <w:rPr>
          <w:sz w:val="24"/>
          <w:szCs w:val="24"/>
        </w:rPr>
        <w:t>The n</w:t>
      </w:r>
      <w:r w:rsidRPr="00A80FAA">
        <w:rPr>
          <w:sz w:val="24"/>
          <w:szCs w:val="24"/>
        </w:rPr>
        <w:t>ew lamppost poppies have been ordered and delivered</w:t>
      </w:r>
      <w:r>
        <w:rPr>
          <w:sz w:val="24"/>
          <w:szCs w:val="24"/>
        </w:rPr>
        <w:t>, the application has gone into DCC for installation and has been accepted.</w:t>
      </w:r>
    </w:p>
    <w:p w14:paraId="5B30173F" w14:textId="77777777" w:rsidR="00096CC9" w:rsidRDefault="00096CC9" w:rsidP="00096CC9">
      <w:pPr>
        <w:pStyle w:val="ListParagraph"/>
        <w:numPr>
          <w:ilvl w:val="0"/>
          <w:numId w:val="56"/>
        </w:numPr>
        <w:spacing w:after="160" w:line="259" w:lineRule="auto"/>
        <w:jc w:val="left"/>
        <w:rPr>
          <w:sz w:val="24"/>
          <w:szCs w:val="24"/>
        </w:rPr>
      </w:pPr>
      <w:r>
        <w:rPr>
          <w:sz w:val="24"/>
          <w:szCs w:val="24"/>
        </w:rPr>
        <w:t>The Ambassadors Showband have confirmed their attendance for the parade.</w:t>
      </w:r>
    </w:p>
    <w:p w14:paraId="5EF8AF9D" w14:textId="77777777" w:rsidR="00096CC9" w:rsidRDefault="00096CC9" w:rsidP="00096CC9">
      <w:pPr>
        <w:pStyle w:val="ListParagraph"/>
        <w:numPr>
          <w:ilvl w:val="0"/>
          <w:numId w:val="56"/>
        </w:numPr>
        <w:spacing w:after="160" w:line="259" w:lineRule="auto"/>
        <w:jc w:val="left"/>
        <w:rPr>
          <w:sz w:val="24"/>
          <w:szCs w:val="24"/>
        </w:rPr>
      </w:pPr>
      <w:r>
        <w:rPr>
          <w:sz w:val="24"/>
          <w:szCs w:val="24"/>
        </w:rPr>
        <w:t>All groups have confirmed their attendance and accepted doing the readings.</w:t>
      </w:r>
    </w:p>
    <w:p w14:paraId="0576112D" w14:textId="77777777" w:rsidR="00096CC9" w:rsidRDefault="00096CC9" w:rsidP="00096CC9">
      <w:pPr>
        <w:pStyle w:val="ListParagraph"/>
        <w:numPr>
          <w:ilvl w:val="0"/>
          <w:numId w:val="56"/>
        </w:numPr>
        <w:spacing w:after="160" w:line="259" w:lineRule="auto"/>
        <w:jc w:val="left"/>
        <w:rPr>
          <w:sz w:val="24"/>
          <w:szCs w:val="24"/>
        </w:rPr>
      </w:pPr>
      <w:r>
        <w:rPr>
          <w:sz w:val="24"/>
          <w:szCs w:val="24"/>
        </w:rPr>
        <w:t>The bagpiper  has confirmed their attendance.</w:t>
      </w:r>
    </w:p>
    <w:p w14:paraId="1D7D977C" w14:textId="77777777" w:rsidR="00096CC9" w:rsidRDefault="00096CC9" w:rsidP="00096CC9">
      <w:pPr>
        <w:pStyle w:val="ListParagraph"/>
        <w:numPr>
          <w:ilvl w:val="0"/>
          <w:numId w:val="56"/>
        </w:numPr>
        <w:spacing w:after="160" w:line="259" w:lineRule="auto"/>
        <w:jc w:val="left"/>
        <w:rPr>
          <w:sz w:val="24"/>
          <w:szCs w:val="24"/>
        </w:rPr>
      </w:pPr>
      <w:r>
        <w:rPr>
          <w:sz w:val="24"/>
          <w:szCs w:val="24"/>
        </w:rPr>
        <w:t>GTM Traffic Management have been informed of the rolling road closure and have confirmed they will be attending, and the DCC road closure form has been received and accepted.</w:t>
      </w:r>
    </w:p>
    <w:p w14:paraId="762922FF" w14:textId="77777777" w:rsidR="00096CC9" w:rsidRPr="00A80FAA" w:rsidRDefault="00096CC9" w:rsidP="00096CC9">
      <w:pPr>
        <w:pStyle w:val="ListParagraph"/>
        <w:numPr>
          <w:ilvl w:val="0"/>
          <w:numId w:val="56"/>
        </w:numPr>
        <w:spacing w:after="160" w:line="259" w:lineRule="auto"/>
        <w:jc w:val="left"/>
        <w:rPr>
          <w:sz w:val="24"/>
          <w:szCs w:val="24"/>
        </w:rPr>
      </w:pPr>
      <w:r>
        <w:rPr>
          <w:sz w:val="24"/>
          <w:szCs w:val="24"/>
        </w:rPr>
        <w:t xml:space="preserve">The Coop Funeral Care have agreed to produce the order of service again this year, just awaiting the changes from the recreation committee to forward to them. </w:t>
      </w:r>
    </w:p>
    <w:p w14:paraId="23307E42" w14:textId="77777777" w:rsidR="00096CC9" w:rsidRDefault="00096CC9" w:rsidP="00096CC9">
      <w:pPr>
        <w:rPr>
          <w:sz w:val="24"/>
          <w:szCs w:val="24"/>
          <w:u w:val="single"/>
        </w:rPr>
      </w:pPr>
    </w:p>
    <w:p w14:paraId="166879EE" w14:textId="77777777" w:rsidR="00096CC9" w:rsidRDefault="00096CC9" w:rsidP="00096CC9">
      <w:pPr>
        <w:rPr>
          <w:sz w:val="24"/>
          <w:szCs w:val="24"/>
          <w:u w:val="single"/>
        </w:rPr>
      </w:pPr>
      <w:r>
        <w:rPr>
          <w:sz w:val="24"/>
          <w:szCs w:val="24"/>
          <w:u w:val="single"/>
        </w:rPr>
        <w:t>Christmas.</w:t>
      </w:r>
    </w:p>
    <w:p w14:paraId="411A4BAB" w14:textId="77777777" w:rsidR="00096CC9" w:rsidRDefault="00096CC9" w:rsidP="00096CC9">
      <w:pPr>
        <w:pStyle w:val="ListParagraph"/>
        <w:numPr>
          <w:ilvl w:val="0"/>
          <w:numId w:val="57"/>
        </w:numPr>
        <w:spacing w:after="160" w:line="259" w:lineRule="auto"/>
        <w:jc w:val="left"/>
        <w:rPr>
          <w:sz w:val="24"/>
          <w:szCs w:val="24"/>
        </w:rPr>
      </w:pPr>
      <w:r w:rsidRPr="004948FF">
        <w:rPr>
          <w:sz w:val="24"/>
          <w:szCs w:val="24"/>
        </w:rPr>
        <w:t>The large Christ</w:t>
      </w:r>
      <w:r>
        <w:rPr>
          <w:sz w:val="24"/>
          <w:szCs w:val="24"/>
        </w:rPr>
        <w:t>m</w:t>
      </w:r>
      <w:r w:rsidRPr="004948FF">
        <w:rPr>
          <w:sz w:val="24"/>
          <w:szCs w:val="24"/>
        </w:rPr>
        <w:t>as trees</w:t>
      </w:r>
      <w:r>
        <w:rPr>
          <w:sz w:val="24"/>
          <w:szCs w:val="24"/>
        </w:rPr>
        <w:t xml:space="preserve"> for the Coop and the Royal Oak have been ordered, the Ashbrook Centre tree has been cancelled.  Leisure lights have been informed of the above and will be using the Ashbrook lights for the Royal Oak tree going forward.</w:t>
      </w:r>
    </w:p>
    <w:p w14:paraId="28D5BF68" w14:textId="77777777" w:rsidR="00096CC9" w:rsidRDefault="00096CC9" w:rsidP="00096CC9">
      <w:pPr>
        <w:pStyle w:val="ListParagraph"/>
        <w:numPr>
          <w:ilvl w:val="0"/>
          <w:numId w:val="57"/>
        </w:numPr>
        <w:spacing w:after="160" w:line="259" w:lineRule="auto"/>
        <w:jc w:val="left"/>
        <w:rPr>
          <w:sz w:val="24"/>
          <w:szCs w:val="24"/>
        </w:rPr>
      </w:pPr>
      <w:r>
        <w:rPr>
          <w:sz w:val="24"/>
          <w:szCs w:val="24"/>
        </w:rPr>
        <w:t xml:space="preserve">The Long Eaton Silver Prize Band has been booked for both events. </w:t>
      </w:r>
      <w:r w:rsidRPr="004948FF">
        <w:rPr>
          <w:sz w:val="24"/>
          <w:szCs w:val="24"/>
        </w:rPr>
        <w:t xml:space="preserve"> </w:t>
      </w:r>
    </w:p>
    <w:p w14:paraId="2B1CBBEB" w14:textId="77777777" w:rsidR="00096CC9" w:rsidRDefault="00096CC9" w:rsidP="00096CC9">
      <w:pPr>
        <w:pStyle w:val="ListParagraph"/>
        <w:numPr>
          <w:ilvl w:val="0"/>
          <w:numId w:val="57"/>
        </w:numPr>
        <w:spacing w:after="160" w:line="259" w:lineRule="auto"/>
        <w:jc w:val="left"/>
        <w:rPr>
          <w:sz w:val="24"/>
          <w:szCs w:val="24"/>
        </w:rPr>
      </w:pPr>
      <w:r>
        <w:rPr>
          <w:sz w:val="24"/>
          <w:szCs w:val="24"/>
        </w:rPr>
        <w:t>EBC have confirmed the Mayor will be attending Ockbrook and the Deputy Mayor will be attending Borrowash.</w:t>
      </w:r>
    </w:p>
    <w:p w14:paraId="0861F69F" w14:textId="77777777" w:rsidR="00096CC9" w:rsidRDefault="00096CC9" w:rsidP="00096CC9">
      <w:pPr>
        <w:pStyle w:val="ListParagraph"/>
        <w:numPr>
          <w:ilvl w:val="0"/>
          <w:numId w:val="57"/>
        </w:numPr>
        <w:spacing w:after="160" w:line="259" w:lineRule="auto"/>
        <w:jc w:val="left"/>
        <w:rPr>
          <w:sz w:val="24"/>
          <w:szCs w:val="24"/>
        </w:rPr>
      </w:pPr>
      <w:r>
        <w:rPr>
          <w:sz w:val="24"/>
          <w:szCs w:val="24"/>
        </w:rPr>
        <w:t>St Johns Ambulance has been booked for Borrowash and will require the use of the Coop again for the event.</w:t>
      </w:r>
    </w:p>
    <w:p w14:paraId="313EF9D8" w14:textId="77777777" w:rsidR="00096CC9" w:rsidRDefault="00096CC9" w:rsidP="00096CC9">
      <w:pPr>
        <w:rPr>
          <w:sz w:val="24"/>
          <w:szCs w:val="24"/>
        </w:rPr>
      </w:pPr>
    </w:p>
    <w:p w14:paraId="5803A344" w14:textId="77777777" w:rsidR="00096CC9" w:rsidRDefault="00096CC9" w:rsidP="00096CC9">
      <w:pPr>
        <w:rPr>
          <w:sz w:val="24"/>
          <w:szCs w:val="24"/>
          <w:u w:val="single"/>
        </w:rPr>
      </w:pPr>
      <w:r>
        <w:rPr>
          <w:sz w:val="24"/>
          <w:szCs w:val="24"/>
          <w:u w:val="single"/>
        </w:rPr>
        <w:t>The Ashbrook Centre hand over.</w:t>
      </w:r>
    </w:p>
    <w:p w14:paraId="1E9B52B4" w14:textId="77777777" w:rsidR="00096CC9" w:rsidRDefault="00096CC9" w:rsidP="00096CC9">
      <w:pPr>
        <w:pStyle w:val="ListParagraph"/>
        <w:numPr>
          <w:ilvl w:val="0"/>
          <w:numId w:val="58"/>
        </w:numPr>
        <w:spacing w:after="160" w:line="259" w:lineRule="auto"/>
        <w:jc w:val="left"/>
        <w:rPr>
          <w:sz w:val="24"/>
          <w:szCs w:val="24"/>
        </w:rPr>
      </w:pPr>
      <w:r>
        <w:rPr>
          <w:sz w:val="24"/>
          <w:szCs w:val="24"/>
        </w:rPr>
        <w:t>All groups were informed of the handover and t</w:t>
      </w:r>
      <w:r w:rsidRPr="00653EA8">
        <w:rPr>
          <w:sz w:val="24"/>
          <w:szCs w:val="24"/>
        </w:rPr>
        <w:t>he tr</w:t>
      </w:r>
      <w:r>
        <w:rPr>
          <w:sz w:val="24"/>
          <w:szCs w:val="24"/>
        </w:rPr>
        <w:t>ustees have started producing the invoices since August.</w:t>
      </w:r>
    </w:p>
    <w:p w14:paraId="47C0858D" w14:textId="77777777" w:rsidR="00096CC9" w:rsidRDefault="00096CC9" w:rsidP="00096CC9">
      <w:pPr>
        <w:pStyle w:val="ListParagraph"/>
        <w:numPr>
          <w:ilvl w:val="0"/>
          <w:numId w:val="58"/>
        </w:numPr>
        <w:spacing w:after="160" w:line="259" w:lineRule="auto"/>
        <w:jc w:val="left"/>
        <w:rPr>
          <w:sz w:val="24"/>
          <w:szCs w:val="24"/>
        </w:rPr>
      </w:pPr>
      <w:r>
        <w:rPr>
          <w:sz w:val="24"/>
          <w:szCs w:val="24"/>
        </w:rPr>
        <w:t>August payroll will be the last one the Parish Council do.</w:t>
      </w:r>
    </w:p>
    <w:p w14:paraId="3FD05AF9" w14:textId="77777777" w:rsidR="00096CC9" w:rsidRDefault="00096CC9" w:rsidP="00096CC9">
      <w:pPr>
        <w:pStyle w:val="ListParagraph"/>
        <w:numPr>
          <w:ilvl w:val="0"/>
          <w:numId w:val="58"/>
        </w:numPr>
        <w:spacing w:after="160" w:line="259" w:lineRule="auto"/>
        <w:jc w:val="left"/>
        <w:rPr>
          <w:sz w:val="24"/>
          <w:szCs w:val="24"/>
        </w:rPr>
      </w:pPr>
      <w:r>
        <w:rPr>
          <w:sz w:val="24"/>
          <w:szCs w:val="24"/>
        </w:rPr>
        <w:t>BT -  the trustees will call to transfer the account in September as the contract ends on the 27th October and if we make the change before there will be charges to pay.</w:t>
      </w:r>
    </w:p>
    <w:p w14:paraId="373ED9C0" w14:textId="77777777" w:rsidR="00096CC9" w:rsidRDefault="00096CC9" w:rsidP="00096CC9">
      <w:pPr>
        <w:pStyle w:val="ListParagraph"/>
        <w:numPr>
          <w:ilvl w:val="0"/>
          <w:numId w:val="58"/>
        </w:numPr>
        <w:spacing w:after="160" w:line="259" w:lineRule="auto"/>
        <w:jc w:val="left"/>
        <w:rPr>
          <w:sz w:val="24"/>
          <w:szCs w:val="24"/>
        </w:rPr>
      </w:pPr>
      <w:r>
        <w:rPr>
          <w:sz w:val="24"/>
          <w:szCs w:val="24"/>
        </w:rPr>
        <w:t>EBC Trade Waste – were unable to transfer the account so this has been cancelled from August, the trustees have been informed.</w:t>
      </w:r>
    </w:p>
    <w:p w14:paraId="013465AF" w14:textId="77777777" w:rsidR="00096CC9" w:rsidRDefault="00096CC9" w:rsidP="00096CC9">
      <w:pPr>
        <w:pStyle w:val="ListParagraph"/>
        <w:numPr>
          <w:ilvl w:val="0"/>
          <w:numId w:val="58"/>
        </w:numPr>
        <w:spacing w:after="160" w:line="259" w:lineRule="auto"/>
        <w:jc w:val="left"/>
        <w:rPr>
          <w:sz w:val="24"/>
          <w:szCs w:val="24"/>
        </w:rPr>
      </w:pPr>
      <w:r>
        <w:rPr>
          <w:sz w:val="24"/>
          <w:szCs w:val="24"/>
        </w:rPr>
        <w:t>Active Washrooms – This gets paid a year in advance in February, the trustees are awaiting the forms to complete for the change.</w:t>
      </w:r>
    </w:p>
    <w:p w14:paraId="522D9043" w14:textId="77777777" w:rsidR="00096CC9" w:rsidRPr="00653EA8" w:rsidRDefault="00096CC9" w:rsidP="00096CC9">
      <w:pPr>
        <w:pStyle w:val="ListParagraph"/>
        <w:numPr>
          <w:ilvl w:val="0"/>
          <w:numId w:val="58"/>
        </w:numPr>
        <w:spacing w:after="160" w:line="259" w:lineRule="auto"/>
        <w:jc w:val="left"/>
        <w:rPr>
          <w:sz w:val="24"/>
          <w:szCs w:val="24"/>
        </w:rPr>
      </w:pPr>
      <w:r>
        <w:rPr>
          <w:sz w:val="24"/>
          <w:szCs w:val="24"/>
        </w:rPr>
        <w:t xml:space="preserve">The music license – another yearly bill paid in advance in October, have been informed of the changes.    </w:t>
      </w:r>
    </w:p>
    <w:p w14:paraId="39044231" w14:textId="77777777" w:rsidR="00096CC9" w:rsidRPr="00313FA0" w:rsidRDefault="00096CC9" w:rsidP="00096CC9">
      <w:pPr>
        <w:rPr>
          <w:sz w:val="24"/>
          <w:szCs w:val="24"/>
        </w:rPr>
      </w:pPr>
    </w:p>
    <w:p w14:paraId="736C2DA9" w14:textId="77777777" w:rsidR="00096CC9" w:rsidRDefault="00096CC9" w:rsidP="00096CC9">
      <w:pPr>
        <w:rPr>
          <w:sz w:val="24"/>
          <w:szCs w:val="24"/>
          <w:u w:val="single"/>
        </w:rPr>
      </w:pPr>
      <w:r>
        <w:rPr>
          <w:sz w:val="24"/>
          <w:szCs w:val="24"/>
          <w:u w:val="single"/>
        </w:rPr>
        <w:lastRenderedPageBreak/>
        <w:t>Miscellaneous.</w:t>
      </w:r>
    </w:p>
    <w:p w14:paraId="1820A0C3" w14:textId="77777777" w:rsidR="00096CC9" w:rsidRDefault="00096CC9" w:rsidP="00096CC9">
      <w:pPr>
        <w:pStyle w:val="ListParagraph"/>
        <w:numPr>
          <w:ilvl w:val="0"/>
          <w:numId w:val="59"/>
        </w:numPr>
        <w:spacing w:after="160" w:line="259" w:lineRule="auto"/>
        <w:jc w:val="left"/>
        <w:rPr>
          <w:sz w:val="24"/>
          <w:szCs w:val="24"/>
        </w:rPr>
      </w:pPr>
      <w:r w:rsidRPr="002E0751">
        <w:rPr>
          <w:sz w:val="24"/>
          <w:szCs w:val="24"/>
        </w:rPr>
        <w:t xml:space="preserve">The </w:t>
      </w:r>
      <w:r>
        <w:rPr>
          <w:sz w:val="24"/>
          <w:szCs w:val="24"/>
        </w:rPr>
        <w:t xml:space="preserve">external </w:t>
      </w:r>
      <w:r w:rsidRPr="002E0751">
        <w:rPr>
          <w:sz w:val="24"/>
          <w:szCs w:val="24"/>
        </w:rPr>
        <w:t>audit ha</w:t>
      </w:r>
      <w:r>
        <w:rPr>
          <w:sz w:val="24"/>
          <w:szCs w:val="24"/>
        </w:rPr>
        <w:t>s been completed for the first time with no amendments to be made.</w:t>
      </w:r>
    </w:p>
    <w:p w14:paraId="36C40FC3" w14:textId="77777777" w:rsidR="00096CC9" w:rsidRDefault="00096CC9" w:rsidP="00096CC9">
      <w:pPr>
        <w:pStyle w:val="ListParagraph"/>
        <w:numPr>
          <w:ilvl w:val="0"/>
          <w:numId w:val="59"/>
        </w:numPr>
        <w:spacing w:after="160" w:line="259" w:lineRule="auto"/>
        <w:jc w:val="left"/>
        <w:rPr>
          <w:sz w:val="24"/>
          <w:szCs w:val="24"/>
        </w:rPr>
      </w:pPr>
      <w:r>
        <w:rPr>
          <w:sz w:val="24"/>
          <w:szCs w:val="24"/>
        </w:rPr>
        <w:t>Attended the ICCM memorial testing training day – more information to follow.</w:t>
      </w:r>
    </w:p>
    <w:p w14:paraId="1A9D8B27" w14:textId="77777777" w:rsidR="00096CC9" w:rsidRDefault="00096CC9" w:rsidP="00096CC9">
      <w:pPr>
        <w:pStyle w:val="ListParagraph"/>
        <w:numPr>
          <w:ilvl w:val="0"/>
          <w:numId w:val="59"/>
        </w:numPr>
        <w:spacing w:after="160" w:line="259" w:lineRule="auto"/>
        <w:jc w:val="left"/>
        <w:rPr>
          <w:sz w:val="24"/>
          <w:szCs w:val="24"/>
        </w:rPr>
      </w:pPr>
      <w:r>
        <w:rPr>
          <w:sz w:val="24"/>
          <w:szCs w:val="24"/>
        </w:rPr>
        <w:t>A grant of £1,500 has been received from EBC for the summer activities.</w:t>
      </w:r>
    </w:p>
    <w:p w14:paraId="28F00C72" w14:textId="77777777" w:rsidR="00096CC9" w:rsidRDefault="00096CC9" w:rsidP="00096CC9">
      <w:pPr>
        <w:pStyle w:val="ListParagraph"/>
        <w:numPr>
          <w:ilvl w:val="0"/>
          <w:numId w:val="59"/>
        </w:numPr>
        <w:spacing w:after="160" w:line="259" w:lineRule="auto"/>
        <w:jc w:val="left"/>
        <w:rPr>
          <w:sz w:val="24"/>
          <w:szCs w:val="24"/>
        </w:rPr>
      </w:pPr>
      <w:r>
        <w:rPr>
          <w:sz w:val="24"/>
          <w:szCs w:val="24"/>
        </w:rPr>
        <w:t>The Local Council Award scheme new information has been forwarded to the panel.</w:t>
      </w:r>
    </w:p>
    <w:p w14:paraId="1C1A2A83" w14:textId="77777777" w:rsidR="00096CC9" w:rsidRDefault="00096CC9" w:rsidP="00096CC9">
      <w:pPr>
        <w:pStyle w:val="ListParagraph"/>
        <w:numPr>
          <w:ilvl w:val="0"/>
          <w:numId w:val="59"/>
        </w:numPr>
        <w:spacing w:after="160" w:line="259" w:lineRule="auto"/>
        <w:jc w:val="left"/>
        <w:rPr>
          <w:sz w:val="24"/>
          <w:szCs w:val="24"/>
        </w:rPr>
      </w:pPr>
      <w:r>
        <w:rPr>
          <w:sz w:val="24"/>
          <w:szCs w:val="24"/>
        </w:rPr>
        <w:t>I have taken over the charity field work and have signed and returned the statement of truth.</w:t>
      </w:r>
    </w:p>
    <w:p w14:paraId="32DDA6CD" w14:textId="77777777" w:rsidR="00096CC9" w:rsidRDefault="00096CC9" w:rsidP="00096CC9">
      <w:pPr>
        <w:pStyle w:val="ListParagraph"/>
        <w:numPr>
          <w:ilvl w:val="0"/>
          <w:numId w:val="59"/>
        </w:numPr>
        <w:spacing w:after="160" w:line="259" w:lineRule="auto"/>
        <w:jc w:val="left"/>
        <w:rPr>
          <w:sz w:val="24"/>
          <w:szCs w:val="24"/>
        </w:rPr>
      </w:pPr>
      <w:r>
        <w:rPr>
          <w:sz w:val="24"/>
          <w:szCs w:val="24"/>
        </w:rPr>
        <w:t>The tree surgeon has been booked into Balmoral for the 4</w:t>
      </w:r>
      <w:r w:rsidRPr="00D009CB">
        <w:rPr>
          <w:sz w:val="24"/>
          <w:szCs w:val="24"/>
          <w:vertAlign w:val="superscript"/>
        </w:rPr>
        <w:t>th</w:t>
      </w:r>
      <w:r>
        <w:rPr>
          <w:sz w:val="24"/>
          <w:szCs w:val="24"/>
        </w:rPr>
        <w:t xml:space="preserve"> and 5</w:t>
      </w:r>
      <w:r w:rsidRPr="00D009CB">
        <w:rPr>
          <w:sz w:val="24"/>
          <w:szCs w:val="24"/>
          <w:vertAlign w:val="superscript"/>
        </w:rPr>
        <w:t>th</w:t>
      </w:r>
      <w:r>
        <w:rPr>
          <w:sz w:val="24"/>
          <w:szCs w:val="24"/>
        </w:rPr>
        <w:t xml:space="preserve"> of September, both residents have been contacted regarding access to their gardens.</w:t>
      </w:r>
    </w:p>
    <w:p w14:paraId="7C54DDB0" w14:textId="77777777" w:rsidR="00096CC9" w:rsidRDefault="00096CC9" w:rsidP="00096CC9">
      <w:pPr>
        <w:pStyle w:val="ListParagraph"/>
        <w:numPr>
          <w:ilvl w:val="0"/>
          <w:numId w:val="59"/>
        </w:numPr>
        <w:spacing w:after="160" w:line="259" w:lineRule="auto"/>
        <w:jc w:val="left"/>
        <w:rPr>
          <w:sz w:val="24"/>
          <w:szCs w:val="24"/>
        </w:rPr>
      </w:pPr>
      <w:r>
        <w:rPr>
          <w:sz w:val="24"/>
          <w:szCs w:val="24"/>
        </w:rPr>
        <w:t xml:space="preserve">Chasing quotes for quarterly and annual playground inspections. </w:t>
      </w:r>
    </w:p>
    <w:p w14:paraId="5EC99342" w14:textId="77777777" w:rsidR="00096CC9" w:rsidRDefault="00096CC9" w:rsidP="00096CC9">
      <w:pPr>
        <w:pStyle w:val="ListParagraph"/>
        <w:numPr>
          <w:ilvl w:val="0"/>
          <w:numId w:val="59"/>
        </w:numPr>
        <w:spacing w:after="160" w:line="259" w:lineRule="auto"/>
        <w:jc w:val="left"/>
        <w:rPr>
          <w:sz w:val="24"/>
          <w:szCs w:val="24"/>
        </w:rPr>
      </w:pPr>
      <w:r>
        <w:rPr>
          <w:sz w:val="24"/>
          <w:szCs w:val="24"/>
        </w:rPr>
        <w:t>Items passed to DCC and EBC:</w:t>
      </w:r>
    </w:p>
    <w:p w14:paraId="76234196" w14:textId="77777777" w:rsidR="00096CC9" w:rsidRDefault="00096CC9" w:rsidP="00096CC9">
      <w:pPr>
        <w:pStyle w:val="ListParagraph"/>
        <w:numPr>
          <w:ilvl w:val="1"/>
          <w:numId w:val="59"/>
        </w:numPr>
        <w:spacing w:after="160" w:line="259" w:lineRule="auto"/>
        <w:jc w:val="left"/>
        <w:rPr>
          <w:sz w:val="24"/>
          <w:szCs w:val="24"/>
        </w:rPr>
      </w:pPr>
      <w:r>
        <w:rPr>
          <w:sz w:val="24"/>
          <w:szCs w:val="24"/>
        </w:rPr>
        <w:t xml:space="preserve">Slippy and dangerous steps from the A52 road bridge – awaiting an update. </w:t>
      </w:r>
    </w:p>
    <w:p w14:paraId="419805F0" w14:textId="77777777" w:rsidR="00096CC9" w:rsidRDefault="00096CC9" w:rsidP="00096CC9">
      <w:pPr>
        <w:pStyle w:val="ListParagraph"/>
        <w:numPr>
          <w:ilvl w:val="1"/>
          <w:numId w:val="59"/>
        </w:numPr>
        <w:spacing w:after="160" w:line="259" w:lineRule="auto"/>
        <w:jc w:val="left"/>
        <w:rPr>
          <w:sz w:val="24"/>
          <w:szCs w:val="24"/>
        </w:rPr>
      </w:pPr>
      <w:r>
        <w:rPr>
          <w:sz w:val="24"/>
          <w:szCs w:val="24"/>
        </w:rPr>
        <w:t>Acceptance of the amenity in the highway for the Ridings planters – still outstanding.</w:t>
      </w:r>
    </w:p>
    <w:p w14:paraId="00289824" w14:textId="77777777" w:rsidR="00096CC9" w:rsidRDefault="00096CC9" w:rsidP="00096CC9">
      <w:pPr>
        <w:pStyle w:val="ListParagraph"/>
        <w:numPr>
          <w:ilvl w:val="1"/>
          <w:numId w:val="59"/>
        </w:numPr>
        <w:spacing w:after="160" w:line="259" w:lineRule="auto"/>
        <w:jc w:val="left"/>
        <w:rPr>
          <w:sz w:val="24"/>
          <w:szCs w:val="24"/>
        </w:rPr>
      </w:pPr>
      <w:r>
        <w:rPr>
          <w:sz w:val="24"/>
          <w:szCs w:val="24"/>
        </w:rPr>
        <w:t xml:space="preserve">Hedge outside 67 the Ridings – DCC wrote to them and will check the progress after 4 weeks. </w:t>
      </w:r>
    </w:p>
    <w:p w14:paraId="30614949" w14:textId="77777777" w:rsidR="00096CC9" w:rsidRDefault="00096CC9" w:rsidP="00096CC9">
      <w:pPr>
        <w:pStyle w:val="ListParagraph"/>
        <w:numPr>
          <w:ilvl w:val="1"/>
          <w:numId w:val="59"/>
        </w:numPr>
        <w:spacing w:after="160" w:line="259" w:lineRule="auto"/>
        <w:jc w:val="left"/>
        <w:rPr>
          <w:sz w:val="24"/>
          <w:szCs w:val="24"/>
        </w:rPr>
      </w:pPr>
      <w:r>
        <w:rPr>
          <w:sz w:val="24"/>
          <w:szCs w:val="24"/>
        </w:rPr>
        <w:t>Jitty by Redhill School – EBC have cut all the foliage back.</w:t>
      </w:r>
    </w:p>
    <w:p w14:paraId="1F4555CE" w14:textId="77777777" w:rsidR="00096CC9" w:rsidRDefault="00096CC9" w:rsidP="00096CC9">
      <w:pPr>
        <w:pStyle w:val="ListParagraph"/>
        <w:numPr>
          <w:ilvl w:val="1"/>
          <w:numId w:val="59"/>
        </w:numPr>
        <w:spacing w:after="160" w:line="259" w:lineRule="auto"/>
        <w:jc w:val="left"/>
        <w:rPr>
          <w:sz w:val="24"/>
          <w:szCs w:val="24"/>
        </w:rPr>
      </w:pPr>
      <w:r>
        <w:rPr>
          <w:sz w:val="24"/>
          <w:szCs w:val="24"/>
        </w:rPr>
        <w:t>Trees in All Saints Church yards – will be looked at in Autumn.</w:t>
      </w:r>
    </w:p>
    <w:p w14:paraId="41F9915C" w14:textId="77777777" w:rsidR="00096CC9" w:rsidRDefault="00096CC9" w:rsidP="00096CC9">
      <w:pPr>
        <w:pStyle w:val="ListParagraph"/>
        <w:numPr>
          <w:ilvl w:val="1"/>
          <w:numId w:val="59"/>
        </w:numPr>
        <w:spacing w:after="160" w:line="259" w:lineRule="auto"/>
        <w:jc w:val="left"/>
        <w:rPr>
          <w:sz w:val="24"/>
          <w:szCs w:val="24"/>
        </w:rPr>
      </w:pPr>
      <w:r>
        <w:rPr>
          <w:sz w:val="24"/>
          <w:szCs w:val="24"/>
        </w:rPr>
        <w:t>Road markings on Victoria Avenue slip road – been chasing this since December, should be completed by October.</w:t>
      </w:r>
    </w:p>
    <w:p w14:paraId="1E4A41E1" w14:textId="77777777" w:rsidR="00096CC9" w:rsidRDefault="00096CC9" w:rsidP="00096CC9">
      <w:pPr>
        <w:pStyle w:val="ListParagraph"/>
        <w:numPr>
          <w:ilvl w:val="1"/>
          <w:numId w:val="59"/>
        </w:numPr>
        <w:spacing w:after="160" w:line="259" w:lineRule="auto"/>
        <w:jc w:val="left"/>
        <w:rPr>
          <w:sz w:val="24"/>
          <w:szCs w:val="24"/>
        </w:rPr>
      </w:pPr>
      <w:r>
        <w:rPr>
          <w:sz w:val="24"/>
          <w:szCs w:val="24"/>
        </w:rPr>
        <w:t>Hedge outside 3,5 and 7 Flood Street – DCC wrote to them and will check the progress in 4 weeks.</w:t>
      </w:r>
    </w:p>
    <w:p w14:paraId="21CE04D8" w14:textId="77777777" w:rsidR="00096CC9" w:rsidRDefault="00096CC9" w:rsidP="00096CC9">
      <w:pPr>
        <w:pStyle w:val="ListParagraph"/>
        <w:numPr>
          <w:ilvl w:val="1"/>
          <w:numId w:val="59"/>
        </w:numPr>
        <w:spacing w:after="160" w:line="259" w:lineRule="auto"/>
        <w:jc w:val="left"/>
        <w:rPr>
          <w:sz w:val="24"/>
          <w:szCs w:val="24"/>
        </w:rPr>
      </w:pPr>
      <w:r>
        <w:rPr>
          <w:sz w:val="24"/>
          <w:szCs w:val="24"/>
        </w:rPr>
        <w:t>Jitty from Yew Tree Avenue to Top Manor Close – DCC have contacted the owner and will monitor the situation.</w:t>
      </w:r>
    </w:p>
    <w:p w14:paraId="779C9D78" w14:textId="77777777" w:rsidR="00096CC9" w:rsidRPr="002E0751" w:rsidRDefault="00096CC9" w:rsidP="00096CC9">
      <w:pPr>
        <w:pStyle w:val="ListParagraph"/>
        <w:numPr>
          <w:ilvl w:val="1"/>
          <w:numId w:val="59"/>
        </w:numPr>
        <w:spacing w:after="160" w:line="259" w:lineRule="auto"/>
        <w:jc w:val="left"/>
        <w:rPr>
          <w:sz w:val="24"/>
          <w:szCs w:val="24"/>
        </w:rPr>
      </w:pPr>
      <w:r>
        <w:rPr>
          <w:sz w:val="24"/>
          <w:szCs w:val="24"/>
        </w:rPr>
        <w:t xml:space="preserve">Damaged pavement on Pare Way – DCC have repaired. </w:t>
      </w:r>
    </w:p>
    <w:p w14:paraId="4E51FDFA" w14:textId="77777777" w:rsidR="00096CC9" w:rsidRPr="007E7CA3" w:rsidRDefault="00096CC9" w:rsidP="00096CC9">
      <w:pPr>
        <w:rPr>
          <w:sz w:val="24"/>
          <w:szCs w:val="24"/>
          <w:u w:val="single"/>
        </w:rPr>
      </w:pPr>
    </w:p>
    <w:p w14:paraId="188E83A7" w14:textId="4DC2E754" w:rsidR="00F14371" w:rsidRPr="005B2498" w:rsidRDefault="005B2498" w:rsidP="00096CC9">
      <w:r>
        <w:t xml:space="preserve"> </w:t>
      </w:r>
    </w:p>
    <w:p w14:paraId="2EE8AC7A" w14:textId="77777777" w:rsidR="00096CC9" w:rsidRDefault="00096CC9" w:rsidP="00096CC9"/>
    <w:p w14:paraId="01397DAE" w14:textId="77777777" w:rsidR="00096CC9" w:rsidRDefault="00096CC9" w:rsidP="00096CC9"/>
    <w:p w14:paraId="611C267E" w14:textId="77777777" w:rsidR="00096CC9" w:rsidRDefault="00096CC9" w:rsidP="00096CC9"/>
    <w:p w14:paraId="0F11D11A" w14:textId="77777777" w:rsidR="00096CC9" w:rsidRDefault="00096CC9" w:rsidP="00096CC9"/>
    <w:p w14:paraId="53B52D86" w14:textId="77777777" w:rsidR="00096CC9" w:rsidRDefault="00096CC9" w:rsidP="00096CC9"/>
    <w:p w14:paraId="69A4F6D0" w14:textId="77777777" w:rsidR="00096CC9" w:rsidRDefault="00096CC9" w:rsidP="00096CC9"/>
    <w:p w14:paraId="4A4E68D4" w14:textId="77777777" w:rsidR="00096CC9" w:rsidRDefault="00096CC9" w:rsidP="00096CC9"/>
    <w:p w14:paraId="6DFA9C89" w14:textId="77777777" w:rsidR="00096CC9" w:rsidRDefault="00096CC9" w:rsidP="00096CC9"/>
    <w:p w14:paraId="32357665" w14:textId="77777777" w:rsidR="00096CC9" w:rsidRDefault="00096CC9" w:rsidP="00096CC9"/>
    <w:p w14:paraId="770FA221" w14:textId="5EC04CE3" w:rsidR="00B421DB" w:rsidRDefault="00626E9B" w:rsidP="00B421DB">
      <w:pPr>
        <w:pStyle w:val="Heading3"/>
        <w:rPr>
          <w:b/>
          <w:bCs/>
          <w:color w:val="auto"/>
        </w:rPr>
      </w:pPr>
      <w:r w:rsidRPr="00626E9B">
        <w:rPr>
          <w:b/>
          <w:bCs/>
          <w:color w:val="auto"/>
        </w:rPr>
        <w:lastRenderedPageBreak/>
        <w:t xml:space="preserve">Appendix </w:t>
      </w:r>
      <w:r w:rsidR="005B2498">
        <w:rPr>
          <w:b/>
          <w:bCs/>
          <w:color w:val="auto"/>
        </w:rPr>
        <w:t>3</w:t>
      </w:r>
      <w:r w:rsidRPr="00626E9B">
        <w:rPr>
          <w:b/>
          <w:bCs/>
          <w:color w:val="auto"/>
        </w:rPr>
        <w:t xml:space="preserve"> – </w:t>
      </w:r>
      <w:r w:rsidR="00295ADF">
        <w:rPr>
          <w:b/>
          <w:bCs/>
          <w:color w:val="auto"/>
        </w:rPr>
        <w:t>September</w:t>
      </w:r>
      <w:r>
        <w:rPr>
          <w:b/>
          <w:bCs/>
          <w:color w:val="auto"/>
        </w:rPr>
        <w:t xml:space="preserve"> 2023 payment l</w:t>
      </w:r>
      <w:r w:rsidRPr="00626E9B">
        <w:rPr>
          <w:b/>
          <w:bCs/>
          <w:color w:val="auto"/>
        </w:rPr>
        <w:t>ist</w:t>
      </w:r>
      <w:r w:rsidR="00295ADF">
        <w:rPr>
          <w:b/>
          <w:bCs/>
          <w:color w:val="auto"/>
        </w:rPr>
        <w:t xml:space="preserve"> – to follow</w:t>
      </w:r>
      <w:r w:rsidR="00096CC9">
        <w:rPr>
          <w:b/>
          <w:bCs/>
          <w:color w:val="auto"/>
        </w:rPr>
        <w:t>.</w:t>
      </w:r>
    </w:p>
    <w:p w14:paraId="3EA003BA" w14:textId="77777777" w:rsidR="00593DC1" w:rsidRDefault="00593DC1" w:rsidP="00593DC1"/>
    <w:p w14:paraId="0D4E73CE" w14:textId="77777777" w:rsidR="00593DC1" w:rsidRDefault="00593DC1" w:rsidP="00593DC1"/>
    <w:p w14:paraId="1D88132F" w14:textId="77777777" w:rsidR="00593DC1" w:rsidRDefault="00593DC1" w:rsidP="00593DC1"/>
    <w:p w14:paraId="363DFB73" w14:textId="77777777" w:rsidR="00593DC1" w:rsidRDefault="00593DC1" w:rsidP="00305BE1"/>
    <w:p w14:paraId="3E2EB473" w14:textId="52D946DF" w:rsidR="006E2C80" w:rsidRDefault="006E2C80" w:rsidP="00305BE1"/>
    <w:p w14:paraId="30BF5D52" w14:textId="77777777" w:rsidR="009719F1" w:rsidRDefault="009719F1" w:rsidP="009719F1"/>
    <w:p w14:paraId="5C79FA77" w14:textId="77777777" w:rsidR="006E2C80" w:rsidRDefault="006E2C80" w:rsidP="009719F1"/>
    <w:p w14:paraId="35801EF1" w14:textId="77777777" w:rsidR="006E2C80" w:rsidRDefault="006E2C80" w:rsidP="009719F1"/>
    <w:p w14:paraId="378CD6B0" w14:textId="77777777" w:rsidR="006E2C80" w:rsidRDefault="006E2C80" w:rsidP="009719F1"/>
    <w:p w14:paraId="0875ECE1" w14:textId="77777777" w:rsidR="006E2C80" w:rsidRDefault="006E2C80" w:rsidP="009719F1"/>
    <w:p w14:paraId="275B5282" w14:textId="77777777" w:rsidR="006E2C80" w:rsidRDefault="006E2C80" w:rsidP="009719F1"/>
    <w:p w14:paraId="03044F70" w14:textId="77777777" w:rsidR="006E2C80" w:rsidRDefault="006E2C80" w:rsidP="006E2C80">
      <w:pPr>
        <w:rPr>
          <w:highlight w:val="yellow"/>
        </w:rPr>
      </w:pPr>
    </w:p>
    <w:p w14:paraId="5562E349" w14:textId="77777777" w:rsidR="006E2C80" w:rsidRPr="006E2C80" w:rsidRDefault="006E2C80" w:rsidP="006E2C80">
      <w:pPr>
        <w:rPr>
          <w:highlight w:val="yellow"/>
        </w:rPr>
      </w:pPr>
    </w:p>
    <w:p w14:paraId="651A7A20" w14:textId="1B47B8F0" w:rsidR="00517520" w:rsidRDefault="00517520" w:rsidP="00797D2D"/>
    <w:p w14:paraId="7EFF9A24" w14:textId="77777777" w:rsidR="00517520" w:rsidRDefault="00517520" w:rsidP="00114A5A">
      <w:pPr>
        <w:rPr>
          <w:sz w:val="22"/>
          <w:szCs w:val="22"/>
        </w:rPr>
      </w:pPr>
    </w:p>
    <w:p w14:paraId="7EA76592" w14:textId="77777777" w:rsidR="00517520" w:rsidRDefault="00517520" w:rsidP="00114A5A">
      <w:pPr>
        <w:rPr>
          <w:sz w:val="22"/>
          <w:szCs w:val="22"/>
        </w:rPr>
      </w:pPr>
    </w:p>
    <w:p w14:paraId="04DC9512" w14:textId="77777777" w:rsidR="00517520" w:rsidRDefault="00517520" w:rsidP="00114A5A">
      <w:pPr>
        <w:rPr>
          <w:sz w:val="22"/>
          <w:szCs w:val="22"/>
        </w:rPr>
      </w:pPr>
    </w:p>
    <w:p w14:paraId="10F55F5E" w14:textId="77777777" w:rsidR="00517520" w:rsidRDefault="00517520" w:rsidP="00114A5A">
      <w:pPr>
        <w:rPr>
          <w:sz w:val="22"/>
          <w:szCs w:val="22"/>
        </w:rPr>
      </w:pPr>
    </w:p>
    <w:p w14:paraId="46F9225D" w14:textId="77777777" w:rsidR="00517520" w:rsidRDefault="00517520" w:rsidP="00114A5A">
      <w:pPr>
        <w:rPr>
          <w:sz w:val="22"/>
          <w:szCs w:val="22"/>
        </w:rPr>
      </w:pPr>
    </w:p>
    <w:p w14:paraId="7628E33D" w14:textId="77777777" w:rsidR="00517520" w:rsidRDefault="00517520" w:rsidP="00114A5A">
      <w:pPr>
        <w:rPr>
          <w:sz w:val="22"/>
          <w:szCs w:val="22"/>
        </w:rPr>
      </w:pPr>
    </w:p>
    <w:p w14:paraId="0CE75F47" w14:textId="77777777" w:rsidR="00517520" w:rsidRDefault="00517520" w:rsidP="00114A5A">
      <w:pPr>
        <w:rPr>
          <w:sz w:val="22"/>
          <w:szCs w:val="22"/>
        </w:rPr>
      </w:pPr>
    </w:p>
    <w:p w14:paraId="3FAC9F31" w14:textId="77777777" w:rsidR="00517520" w:rsidRDefault="00517520" w:rsidP="00114A5A">
      <w:pPr>
        <w:rPr>
          <w:sz w:val="22"/>
          <w:szCs w:val="22"/>
        </w:rPr>
      </w:pPr>
    </w:p>
    <w:p w14:paraId="024B2224" w14:textId="77777777" w:rsidR="00517520" w:rsidRDefault="00517520" w:rsidP="00114A5A">
      <w:pPr>
        <w:rPr>
          <w:sz w:val="22"/>
          <w:szCs w:val="22"/>
        </w:rPr>
      </w:pPr>
    </w:p>
    <w:p w14:paraId="43D25DF5" w14:textId="77777777" w:rsidR="00517520" w:rsidRDefault="00517520" w:rsidP="00114A5A">
      <w:pPr>
        <w:rPr>
          <w:sz w:val="22"/>
          <w:szCs w:val="22"/>
        </w:rPr>
      </w:pPr>
    </w:p>
    <w:p w14:paraId="4A70B8FC" w14:textId="77777777" w:rsidR="00517520" w:rsidRDefault="00517520" w:rsidP="00114A5A">
      <w:pPr>
        <w:rPr>
          <w:sz w:val="22"/>
          <w:szCs w:val="22"/>
        </w:rPr>
      </w:pPr>
    </w:p>
    <w:p w14:paraId="71842FE0" w14:textId="77777777" w:rsidR="00517520" w:rsidRDefault="00517520" w:rsidP="00114A5A">
      <w:pPr>
        <w:rPr>
          <w:sz w:val="22"/>
          <w:szCs w:val="22"/>
        </w:rPr>
      </w:pPr>
    </w:p>
    <w:p w14:paraId="676EFB29" w14:textId="77777777" w:rsidR="00114A5A" w:rsidRPr="00D2482D" w:rsidRDefault="00114A5A" w:rsidP="00114A5A">
      <w:pPr>
        <w:sectPr w:rsidR="00114A5A" w:rsidRPr="00D2482D" w:rsidSect="00BE7BBE">
          <w:pgSz w:w="11906" w:h="16838" w:code="9"/>
          <w:pgMar w:top="1440" w:right="1440" w:bottom="1440" w:left="1440" w:header="709" w:footer="709" w:gutter="0"/>
          <w:cols w:space="708"/>
          <w:docGrid w:linePitch="360"/>
        </w:sectPr>
      </w:pPr>
    </w:p>
    <w:p w14:paraId="7FD101CD" w14:textId="26160A0E" w:rsidR="0077630B" w:rsidRPr="00C010D7" w:rsidRDefault="00E7024E" w:rsidP="0077630B">
      <w:pPr>
        <w:pStyle w:val="Heading3"/>
        <w:rPr>
          <w:b/>
          <w:bCs/>
        </w:rPr>
      </w:pPr>
      <w:r>
        <w:rPr>
          <w:b/>
          <w:bCs/>
          <w:color w:val="auto"/>
        </w:rPr>
        <w:lastRenderedPageBreak/>
        <w:t>A</w:t>
      </w:r>
      <w:r w:rsidR="0077630B" w:rsidRPr="00856A1A">
        <w:rPr>
          <w:b/>
          <w:bCs/>
          <w:color w:val="auto"/>
        </w:rPr>
        <w:t>ppendix</w:t>
      </w:r>
      <w:r w:rsidR="0077630B">
        <w:rPr>
          <w:b/>
          <w:bCs/>
          <w:color w:val="auto"/>
        </w:rPr>
        <w:t xml:space="preserve"> </w:t>
      </w:r>
      <w:r w:rsidR="005B2498">
        <w:rPr>
          <w:b/>
          <w:bCs/>
          <w:color w:val="auto"/>
        </w:rPr>
        <w:t>4</w:t>
      </w:r>
      <w:r w:rsidR="0077630B">
        <w:rPr>
          <w:b/>
          <w:bCs/>
          <w:color w:val="auto"/>
        </w:rPr>
        <w:t xml:space="preserve"> – Bank Reconciliation</w:t>
      </w:r>
    </w:p>
    <w:p w14:paraId="103F1BE6" w14:textId="39AEC575" w:rsidR="0077630B" w:rsidRDefault="00295ADF" w:rsidP="0077630B">
      <w:pPr>
        <w:rPr>
          <w:b/>
          <w:bCs/>
          <w:sz w:val="24"/>
          <w:szCs w:val="24"/>
        </w:rPr>
      </w:pPr>
      <w:r>
        <w:rPr>
          <w:b/>
          <w:bCs/>
          <w:sz w:val="24"/>
          <w:szCs w:val="24"/>
        </w:rPr>
        <w:t>June</w:t>
      </w:r>
      <w:r w:rsidR="0077630B" w:rsidRPr="00DC6728">
        <w:rPr>
          <w:b/>
          <w:bCs/>
          <w:sz w:val="24"/>
          <w:szCs w:val="24"/>
        </w:rPr>
        <w:t xml:space="preserve"> 2023 Bank Reconciliation - HSBC Account</w:t>
      </w:r>
    </w:p>
    <w:p w14:paraId="601DF4EF" w14:textId="77777777" w:rsidR="0077630B" w:rsidRDefault="0077630B" w:rsidP="0077630B">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77630B" w:rsidRPr="00C47624" w14:paraId="0946F2AB" w14:textId="77777777" w:rsidTr="00A2711B">
        <w:tc>
          <w:tcPr>
            <w:tcW w:w="2547" w:type="dxa"/>
          </w:tcPr>
          <w:p w14:paraId="784A5F5E" w14:textId="77777777" w:rsidR="0077630B" w:rsidRPr="00C47624" w:rsidRDefault="0077630B" w:rsidP="00A2711B">
            <w:pPr>
              <w:jc w:val="left"/>
              <w:rPr>
                <w:rFonts w:cstheme="minorHAnsi"/>
                <w:b/>
                <w:bCs/>
                <w:lang w:val="en-US"/>
              </w:rPr>
            </w:pPr>
            <w:r w:rsidRPr="00C47624">
              <w:rPr>
                <w:rFonts w:cstheme="minorHAnsi"/>
                <w:b/>
                <w:bCs/>
                <w:lang w:val="en-US"/>
              </w:rPr>
              <w:t>Bank Balance</w:t>
            </w:r>
          </w:p>
        </w:tc>
        <w:tc>
          <w:tcPr>
            <w:tcW w:w="1961" w:type="dxa"/>
          </w:tcPr>
          <w:p w14:paraId="5839A497"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366C100B"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6AB05201"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4EE2F0EB" w14:textId="77777777" w:rsidTr="00A2711B">
        <w:tc>
          <w:tcPr>
            <w:tcW w:w="2547" w:type="dxa"/>
          </w:tcPr>
          <w:p w14:paraId="01D838BB" w14:textId="77777777" w:rsidR="0077630B" w:rsidRPr="00C47624" w:rsidRDefault="0077630B" w:rsidP="00A2711B">
            <w:pPr>
              <w:jc w:val="left"/>
              <w:rPr>
                <w:rFonts w:cstheme="minorHAnsi"/>
                <w:lang w:val="en-US"/>
              </w:rPr>
            </w:pPr>
            <w:r w:rsidRPr="00C47624">
              <w:rPr>
                <w:rFonts w:cstheme="minorHAnsi"/>
                <w:lang w:val="en-US"/>
              </w:rPr>
              <w:t>Bank s/m bal as at 01/04/2</w:t>
            </w:r>
            <w:r>
              <w:rPr>
                <w:rFonts w:cstheme="minorHAnsi"/>
                <w:lang w:val="en-US"/>
              </w:rPr>
              <w:t>2</w:t>
            </w:r>
          </w:p>
        </w:tc>
        <w:tc>
          <w:tcPr>
            <w:tcW w:w="1961" w:type="dxa"/>
          </w:tcPr>
          <w:p w14:paraId="5F0510A9" w14:textId="149EC2EE" w:rsidR="0077630B" w:rsidRPr="00C47624" w:rsidRDefault="00797D2D" w:rsidP="00A2711B">
            <w:pPr>
              <w:jc w:val="left"/>
              <w:rPr>
                <w:rFonts w:cstheme="minorHAnsi"/>
                <w:lang w:val="en-US"/>
              </w:rPr>
            </w:pPr>
            <w:r>
              <w:rPr>
                <w:rFonts w:cstheme="minorHAnsi"/>
                <w:lang w:val="en-US"/>
              </w:rPr>
              <w:t>-</w:t>
            </w:r>
          </w:p>
        </w:tc>
        <w:tc>
          <w:tcPr>
            <w:tcW w:w="2254" w:type="dxa"/>
          </w:tcPr>
          <w:p w14:paraId="605CFC1C" w14:textId="0E18C921" w:rsidR="0077630B" w:rsidRPr="00C47624" w:rsidRDefault="00797D2D" w:rsidP="00A2711B">
            <w:pPr>
              <w:jc w:val="left"/>
              <w:rPr>
                <w:rFonts w:cstheme="minorHAnsi"/>
                <w:lang w:val="en-US"/>
              </w:rPr>
            </w:pPr>
            <w:r>
              <w:rPr>
                <w:rFonts w:cstheme="minorHAnsi"/>
                <w:lang w:val="en-US"/>
              </w:rPr>
              <w:t>14,874.50</w:t>
            </w:r>
          </w:p>
        </w:tc>
        <w:tc>
          <w:tcPr>
            <w:tcW w:w="2254" w:type="dxa"/>
          </w:tcPr>
          <w:p w14:paraId="6A40B169"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4FF42EF0" w14:textId="77777777" w:rsidTr="00A2711B">
        <w:tc>
          <w:tcPr>
            <w:tcW w:w="2547" w:type="dxa"/>
          </w:tcPr>
          <w:p w14:paraId="73415729" w14:textId="77777777" w:rsidR="0077630B" w:rsidRPr="00C47624" w:rsidRDefault="0077630B" w:rsidP="00A2711B">
            <w:pPr>
              <w:jc w:val="left"/>
              <w:rPr>
                <w:rFonts w:cstheme="minorHAnsi"/>
                <w:lang w:val="en-US"/>
              </w:rPr>
            </w:pPr>
            <w:r w:rsidRPr="00C47624">
              <w:rPr>
                <w:rFonts w:cstheme="minorHAnsi"/>
                <w:lang w:val="en-US"/>
              </w:rPr>
              <w:t>+ total cash book receipts</w:t>
            </w:r>
          </w:p>
        </w:tc>
        <w:tc>
          <w:tcPr>
            <w:tcW w:w="1961" w:type="dxa"/>
          </w:tcPr>
          <w:p w14:paraId="2CB9C066"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6D16D04F" w14:textId="08524BA3" w:rsidR="0077630B" w:rsidRPr="00C47624" w:rsidRDefault="00797D2D" w:rsidP="00A2711B">
            <w:pPr>
              <w:jc w:val="left"/>
              <w:rPr>
                <w:rFonts w:cstheme="minorHAnsi"/>
                <w:lang w:val="en-US"/>
              </w:rPr>
            </w:pPr>
            <w:r>
              <w:rPr>
                <w:rFonts w:cstheme="minorHAnsi"/>
                <w:lang w:val="en-US"/>
              </w:rPr>
              <w:t>80,000</w:t>
            </w:r>
            <w:r w:rsidR="00295ADF">
              <w:rPr>
                <w:rFonts w:cstheme="minorHAnsi"/>
                <w:lang w:val="en-US"/>
              </w:rPr>
              <w:t>.00</w:t>
            </w:r>
          </w:p>
        </w:tc>
        <w:tc>
          <w:tcPr>
            <w:tcW w:w="2254" w:type="dxa"/>
          </w:tcPr>
          <w:p w14:paraId="1F425CF0"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55F27613" w14:textId="77777777" w:rsidTr="00A2711B">
        <w:tc>
          <w:tcPr>
            <w:tcW w:w="2547" w:type="dxa"/>
          </w:tcPr>
          <w:p w14:paraId="65B99F87" w14:textId="77777777" w:rsidR="0077630B" w:rsidRPr="00C47624" w:rsidRDefault="0077630B" w:rsidP="00A2711B">
            <w:pPr>
              <w:jc w:val="left"/>
              <w:rPr>
                <w:rFonts w:cstheme="minorHAnsi"/>
                <w:lang w:val="en-US"/>
              </w:rPr>
            </w:pPr>
            <w:r w:rsidRPr="00C47624">
              <w:rPr>
                <w:rFonts w:cstheme="minorHAnsi"/>
                <w:lang w:val="en-US"/>
              </w:rPr>
              <w:t>- total Cashbook payments</w:t>
            </w:r>
          </w:p>
        </w:tc>
        <w:tc>
          <w:tcPr>
            <w:tcW w:w="1961" w:type="dxa"/>
          </w:tcPr>
          <w:p w14:paraId="1D29DEED" w14:textId="77777777" w:rsidR="0077630B" w:rsidRPr="00C47624" w:rsidRDefault="0077630B" w:rsidP="00A2711B">
            <w:pPr>
              <w:jc w:val="left"/>
              <w:rPr>
                <w:rFonts w:cstheme="minorHAnsi"/>
                <w:lang w:val="en-US"/>
              </w:rPr>
            </w:pPr>
            <w:r>
              <w:rPr>
                <w:rFonts w:cstheme="minorHAnsi"/>
                <w:lang w:val="en-US"/>
              </w:rPr>
              <w:t>-</w:t>
            </w:r>
          </w:p>
        </w:tc>
        <w:tc>
          <w:tcPr>
            <w:tcW w:w="2254" w:type="dxa"/>
          </w:tcPr>
          <w:p w14:paraId="6A59FE9D" w14:textId="44E286F9" w:rsidR="0077630B" w:rsidRPr="00C47624" w:rsidRDefault="00295ADF" w:rsidP="00A2711B">
            <w:pPr>
              <w:jc w:val="left"/>
              <w:rPr>
                <w:rFonts w:cstheme="minorHAnsi"/>
                <w:lang w:val="en-US"/>
              </w:rPr>
            </w:pPr>
            <w:r>
              <w:rPr>
                <w:rFonts w:cstheme="minorHAnsi"/>
                <w:lang w:val="en-US"/>
              </w:rPr>
              <w:t>24</w:t>
            </w:r>
            <w:r w:rsidR="00B421DB">
              <w:rPr>
                <w:rFonts w:cstheme="minorHAnsi"/>
                <w:lang w:val="en-US"/>
              </w:rPr>
              <w:t>.00</w:t>
            </w:r>
          </w:p>
        </w:tc>
        <w:tc>
          <w:tcPr>
            <w:tcW w:w="2254" w:type="dxa"/>
          </w:tcPr>
          <w:p w14:paraId="1989C90B"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71309AB3" w14:textId="77777777" w:rsidTr="00A2711B">
        <w:tc>
          <w:tcPr>
            <w:tcW w:w="2547" w:type="dxa"/>
          </w:tcPr>
          <w:p w14:paraId="51A890E4" w14:textId="77777777" w:rsidR="0077630B" w:rsidRPr="00C47624" w:rsidRDefault="0077630B" w:rsidP="00A2711B">
            <w:pPr>
              <w:jc w:val="left"/>
              <w:rPr>
                <w:rFonts w:cstheme="minorHAnsi"/>
                <w:lang w:val="en-US"/>
              </w:rPr>
            </w:pPr>
            <w:r w:rsidRPr="00C47624">
              <w:rPr>
                <w:rFonts w:cstheme="minorHAnsi"/>
                <w:b/>
                <w:bCs/>
                <w:lang w:val="en-US"/>
              </w:rPr>
              <w:t>Cashbook Closing Balance</w:t>
            </w:r>
          </w:p>
        </w:tc>
        <w:tc>
          <w:tcPr>
            <w:tcW w:w="1961" w:type="dxa"/>
          </w:tcPr>
          <w:p w14:paraId="4ACB5A70"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76594BD5" w14:textId="3A25FAFE" w:rsidR="0077630B" w:rsidRPr="00C47624" w:rsidRDefault="00797D2D" w:rsidP="00A2711B">
            <w:pPr>
              <w:jc w:val="left"/>
              <w:rPr>
                <w:rFonts w:cstheme="minorHAnsi"/>
                <w:b/>
                <w:bCs/>
                <w:lang w:val="en-US"/>
              </w:rPr>
            </w:pPr>
            <w:r>
              <w:rPr>
                <w:rFonts w:cstheme="minorHAnsi"/>
                <w:b/>
                <w:bCs/>
                <w:lang w:val="en-US"/>
              </w:rPr>
              <w:t>94,8</w:t>
            </w:r>
            <w:r w:rsidR="00B421DB">
              <w:rPr>
                <w:rFonts w:cstheme="minorHAnsi"/>
                <w:b/>
                <w:bCs/>
                <w:lang w:val="en-US"/>
              </w:rPr>
              <w:t>5</w:t>
            </w:r>
            <w:r w:rsidR="00295ADF">
              <w:rPr>
                <w:rFonts w:cstheme="minorHAnsi"/>
                <w:b/>
                <w:bCs/>
                <w:lang w:val="en-US"/>
              </w:rPr>
              <w:t>0</w:t>
            </w:r>
            <w:r w:rsidR="00B421DB">
              <w:rPr>
                <w:rFonts w:cstheme="minorHAnsi"/>
                <w:b/>
                <w:bCs/>
                <w:lang w:val="en-US"/>
              </w:rPr>
              <w:t>.50</w:t>
            </w:r>
          </w:p>
        </w:tc>
        <w:tc>
          <w:tcPr>
            <w:tcW w:w="2254" w:type="dxa"/>
          </w:tcPr>
          <w:p w14:paraId="5ABF1FB7"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056AFAAA" w14:textId="77777777" w:rsidTr="00A2711B">
        <w:tc>
          <w:tcPr>
            <w:tcW w:w="2547" w:type="dxa"/>
          </w:tcPr>
          <w:p w14:paraId="70ABC274" w14:textId="77777777" w:rsidR="0077630B" w:rsidRPr="00C47624" w:rsidRDefault="0077630B" w:rsidP="00A2711B">
            <w:pPr>
              <w:jc w:val="left"/>
              <w:rPr>
                <w:rFonts w:cstheme="minorHAnsi"/>
                <w:lang w:val="en-US"/>
              </w:rPr>
            </w:pPr>
            <w:r w:rsidRPr="00C47624">
              <w:rPr>
                <w:rFonts w:cstheme="minorHAnsi"/>
                <w:lang w:val="en-US"/>
              </w:rPr>
              <w:t>-</w:t>
            </w:r>
          </w:p>
        </w:tc>
        <w:tc>
          <w:tcPr>
            <w:tcW w:w="1961" w:type="dxa"/>
          </w:tcPr>
          <w:p w14:paraId="084FDF0B"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7B2C690E"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71C749E6"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78E0C65F" w14:textId="77777777" w:rsidTr="00A2711B">
        <w:tc>
          <w:tcPr>
            <w:tcW w:w="2547" w:type="dxa"/>
          </w:tcPr>
          <w:p w14:paraId="741EF3D7" w14:textId="36EA574C" w:rsidR="0077630B" w:rsidRPr="00C47624" w:rsidRDefault="0077630B" w:rsidP="00A2711B">
            <w:pPr>
              <w:jc w:val="left"/>
              <w:rPr>
                <w:rFonts w:cstheme="minorHAnsi"/>
                <w:b/>
                <w:bCs/>
                <w:lang w:val="en-US"/>
              </w:rPr>
            </w:pPr>
            <w:r w:rsidRPr="00C47624">
              <w:rPr>
                <w:rFonts w:cstheme="minorHAnsi"/>
                <w:b/>
                <w:bCs/>
                <w:lang w:val="en-US"/>
              </w:rPr>
              <w:t xml:space="preserve">Bank Balance at </w:t>
            </w:r>
            <w:r w:rsidR="00797D2D">
              <w:rPr>
                <w:rFonts w:cstheme="minorHAnsi"/>
                <w:b/>
                <w:bCs/>
                <w:lang w:val="en-US"/>
              </w:rPr>
              <w:t>04</w:t>
            </w:r>
            <w:r w:rsidRPr="00C47624">
              <w:rPr>
                <w:rFonts w:cstheme="minorHAnsi"/>
                <w:b/>
                <w:bCs/>
                <w:lang w:val="en-US"/>
              </w:rPr>
              <w:t>/</w:t>
            </w:r>
            <w:r>
              <w:rPr>
                <w:rFonts w:cstheme="minorHAnsi"/>
                <w:b/>
                <w:bCs/>
                <w:lang w:val="en-US"/>
              </w:rPr>
              <w:t>0</w:t>
            </w:r>
            <w:r w:rsidR="00295ADF">
              <w:rPr>
                <w:rFonts w:cstheme="minorHAnsi"/>
                <w:b/>
                <w:bCs/>
                <w:lang w:val="en-US"/>
              </w:rPr>
              <w:t>7</w:t>
            </w:r>
            <w:r w:rsidRPr="00C47624">
              <w:rPr>
                <w:rFonts w:cstheme="minorHAnsi"/>
                <w:b/>
                <w:bCs/>
                <w:lang w:val="en-US"/>
              </w:rPr>
              <w:t>/2</w:t>
            </w:r>
            <w:r>
              <w:rPr>
                <w:rFonts w:cstheme="minorHAnsi"/>
                <w:b/>
                <w:bCs/>
                <w:lang w:val="en-US"/>
              </w:rPr>
              <w:t>3</w:t>
            </w:r>
          </w:p>
        </w:tc>
        <w:tc>
          <w:tcPr>
            <w:tcW w:w="1961" w:type="dxa"/>
          </w:tcPr>
          <w:p w14:paraId="627D8620"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048F5FC2" w14:textId="1267C5A8" w:rsidR="0077630B" w:rsidRPr="00C47624" w:rsidRDefault="00797D2D" w:rsidP="00A2711B">
            <w:pPr>
              <w:jc w:val="left"/>
              <w:rPr>
                <w:rFonts w:cstheme="minorHAnsi"/>
                <w:b/>
                <w:bCs/>
                <w:lang w:val="en-US"/>
              </w:rPr>
            </w:pPr>
            <w:r>
              <w:rPr>
                <w:rFonts w:cstheme="minorHAnsi"/>
                <w:b/>
                <w:bCs/>
                <w:lang w:val="en-US"/>
              </w:rPr>
              <w:t>94,8</w:t>
            </w:r>
            <w:r w:rsidR="00B421DB">
              <w:rPr>
                <w:rFonts w:cstheme="minorHAnsi"/>
                <w:b/>
                <w:bCs/>
                <w:lang w:val="en-US"/>
              </w:rPr>
              <w:t>5</w:t>
            </w:r>
            <w:r w:rsidR="00295ADF">
              <w:rPr>
                <w:rFonts w:cstheme="minorHAnsi"/>
                <w:b/>
                <w:bCs/>
                <w:lang w:val="en-US"/>
              </w:rPr>
              <w:t>0</w:t>
            </w:r>
            <w:r w:rsidR="00B421DB">
              <w:rPr>
                <w:rFonts w:cstheme="minorHAnsi"/>
                <w:b/>
                <w:bCs/>
                <w:lang w:val="en-US"/>
              </w:rPr>
              <w:t>.50</w:t>
            </w:r>
          </w:p>
        </w:tc>
        <w:tc>
          <w:tcPr>
            <w:tcW w:w="2254" w:type="dxa"/>
          </w:tcPr>
          <w:p w14:paraId="0B5938B2"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54FE868E" w14:textId="77777777" w:rsidTr="00A2711B">
        <w:tc>
          <w:tcPr>
            <w:tcW w:w="2547" w:type="dxa"/>
          </w:tcPr>
          <w:p w14:paraId="6227362D" w14:textId="77777777" w:rsidR="0077630B" w:rsidRPr="00C47624" w:rsidRDefault="0077630B" w:rsidP="00A2711B">
            <w:pPr>
              <w:jc w:val="left"/>
              <w:rPr>
                <w:rFonts w:cstheme="minorHAnsi"/>
                <w:lang w:val="en-US"/>
              </w:rPr>
            </w:pPr>
            <w:r w:rsidRPr="00C47624">
              <w:rPr>
                <w:rFonts w:cstheme="minorHAnsi"/>
                <w:lang w:val="en-US"/>
              </w:rPr>
              <w:t>- outstanding payments</w:t>
            </w:r>
          </w:p>
        </w:tc>
        <w:tc>
          <w:tcPr>
            <w:tcW w:w="1961" w:type="dxa"/>
          </w:tcPr>
          <w:p w14:paraId="15564C5E"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2ABC7AD5" w14:textId="77777777" w:rsidR="0077630B" w:rsidRPr="00C47624" w:rsidRDefault="0077630B" w:rsidP="00A2711B">
            <w:pPr>
              <w:jc w:val="left"/>
              <w:rPr>
                <w:rFonts w:cstheme="minorHAnsi"/>
                <w:lang w:val="en-US"/>
              </w:rPr>
            </w:pPr>
            <w:r>
              <w:rPr>
                <w:rFonts w:cstheme="minorHAnsi"/>
                <w:lang w:val="en-US"/>
              </w:rPr>
              <w:t>0.00</w:t>
            </w:r>
          </w:p>
        </w:tc>
        <w:tc>
          <w:tcPr>
            <w:tcW w:w="2254" w:type="dxa"/>
          </w:tcPr>
          <w:p w14:paraId="1BC0F833"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69150CC4" w14:textId="77777777" w:rsidTr="00A2711B">
        <w:tc>
          <w:tcPr>
            <w:tcW w:w="2547" w:type="dxa"/>
          </w:tcPr>
          <w:p w14:paraId="437CE11C" w14:textId="77777777" w:rsidR="0077630B" w:rsidRPr="00C47624" w:rsidRDefault="0077630B" w:rsidP="00A2711B">
            <w:pPr>
              <w:jc w:val="left"/>
              <w:rPr>
                <w:rFonts w:cstheme="minorHAnsi"/>
                <w:b/>
                <w:bCs/>
                <w:lang w:val="en-US"/>
              </w:rPr>
            </w:pPr>
            <w:r w:rsidRPr="00C47624">
              <w:rPr>
                <w:rFonts w:cstheme="minorHAnsi"/>
                <w:lang w:val="en-US"/>
              </w:rPr>
              <w:t>+ outstanding receipts</w:t>
            </w:r>
          </w:p>
        </w:tc>
        <w:tc>
          <w:tcPr>
            <w:tcW w:w="1961" w:type="dxa"/>
          </w:tcPr>
          <w:p w14:paraId="28D4BBC0"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043380A8" w14:textId="77777777" w:rsidR="0077630B" w:rsidRPr="00C47624" w:rsidRDefault="0077630B" w:rsidP="00A2711B">
            <w:pPr>
              <w:jc w:val="left"/>
              <w:rPr>
                <w:rFonts w:cstheme="minorHAnsi"/>
                <w:lang w:val="en-US"/>
              </w:rPr>
            </w:pPr>
            <w:r w:rsidRPr="00C47624">
              <w:rPr>
                <w:rFonts w:cstheme="minorHAnsi"/>
                <w:lang w:val="en-US"/>
              </w:rPr>
              <w:t>0</w:t>
            </w:r>
            <w:r>
              <w:rPr>
                <w:rFonts w:cstheme="minorHAnsi"/>
                <w:lang w:val="en-US"/>
              </w:rPr>
              <w:t>.00</w:t>
            </w:r>
          </w:p>
        </w:tc>
        <w:tc>
          <w:tcPr>
            <w:tcW w:w="2254" w:type="dxa"/>
          </w:tcPr>
          <w:p w14:paraId="46DB6095"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0C47D519" w14:textId="77777777" w:rsidTr="00A2711B">
        <w:tc>
          <w:tcPr>
            <w:tcW w:w="2547" w:type="dxa"/>
          </w:tcPr>
          <w:p w14:paraId="6797B6D5" w14:textId="77777777" w:rsidR="0077630B" w:rsidRPr="00C47624" w:rsidRDefault="0077630B" w:rsidP="00A2711B">
            <w:pPr>
              <w:jc w:val="left"/>
              <w:rPr>
                <w:rFonts w:cstheme="minorHAnsi"/>
                <w:lang w:val="en-US"/>
              </w:rPr>
            </w:pPr>
            <w:r w:rsidRPr="00C47624">
              <w:rPr>
                <w:rFonts w:cstheme="minorHAnsi"/>
                <w:b/>
                <w:bCs/>
                <w:lang w:val="en-US"/>
              </w:rPr>
              <w:t>Net Balance</w:t>
            </w:r>
          </w:p>
        </w:tc>
        <w:tc>
          <w:tcPr>
            <w:tcW w:w="1961" w:type="dxa"/>
          </w:tcPr>
          <w:p w14:paraId="424DFE58"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45233E33" w14:textId="20894B5C" w:rsidR="0077630B" w:rsidRPr="00C47624" w:rsidRDefault="00797D2D" w:rsidP="00A2711B">
            <w:pPr>
              <w:jc w:val="left"/>
              <w:rPr>
                <w:rFonts w:cstheme="minorHAnsi"/>
                <w:b/>
                <w:bCs/>
                <w:lang w:val="en-US"/>
              </w:rPr>
            </w:pPr>
            <w:r>
              <w:rPr>
                <w:rFonts w:cstheme="minorHAnsi"/>
                <w:b/>
                <w:bCs/>
                <w:lang w:val="en-US"/>
              </w:rPr>
              <w:t>94,8</w:t>
            </w:r>
            <w:r w:rsidR="00B421DB">
              <w:rPr>
                <w:rFonts w:cstheme="minorHAnsi"/>
                <w:b/>
                <w:bCs/>
                <w:lang w:val="en-US"/>
              </w:rPr>
              <w:t>5</w:t>
            </w:r>
            <w:r w:rsidR="00295ADF">
              <w:rPr>
                <w:rFonts w:cstheme="minorHAnsi"/>
                <w:b/>
                <w:bCs/>
                <w:lang w:val="en-US"/>
              </w:rPr>
              <w:t>0</w:t>
            </w:r>
            <w:r w:rsidR="00B421DB">
              <w:rPr>
                <w:rFonts w:cstheme="minorHAnsi"/>
                <w:b/>
                <w:bCs/>
                <w:lang w:val="en-US"/>
              </w:rPr>
              <w:t>.50</w:t>
            </w:r>
          </w:p>
        </w:tc>
        <w:tc>
          <w:tcPr>
            <w:tcW w:w="2254" w:type="dxa"/>
          </w:tcPr>
          <w:p w14:paraId="74160843"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1FD76C12" w14:textId="77777777" w:rsidTr="00A2711B">
        <w:tc>
          <w:tcPr>
            <w:tcW w:w="2547" w:type="dxa"/>
          </w:tcPr>
          <w:p w14:paraId="3AC6E325" w14:textId="77777777" w:rsidR="0077630B" w:rsidRPr="00C47624" w:rsidRDefault="0077630B" w:rsidP="00A2711B">
            <w:pPr>
              <w:jc w:val="left"/>
              <w:rPr>
                <w:rFonts w:cstheme="minorHAnsi"/>
                <w:lang w:val="en-US"/>
              </w:rPr>
            </w:pPr>
            <w:r w:rsidRPr="00C47624">
              <w:rPr>
                <w:rFonts w:cstheme="minorHAnsi"/>
                <w:lang w:val="en-US"/>
              </w:rPr>
              <w:t>-</w:t>
            </w:r>
          </w:p>
        </w:tc>
        <w:tc>
          <w:tcPr>
            <w:tcW w:w="1961" w:type="dxa"/>
          </w:tcPr>
          <w:p w14:paraId="7B04CBB8"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0208446A"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12353FA6"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18C2B2E6" w14:textId="77777777" w:rsidTr="00A2711B">
        <w:tc>
          <w:tcPr>
            <w:tcW w:w="2547" w:type="dxa"/>
          </w:tcPr>
          <w:p w14:paraId="2659B1D4" w14:textId="77777777" w:rsidR="0077630B" w:rsidRPr="00C47624" w:rsidRDefault="0077630B" w:rsidP="00A2711B">
            <w:pPr>
              <w:jc w:val="left"/>
              <w:rPr>
                <w:rFonts w:cstheme="minorHAnsi"/>
                <w:b/>
                <w:bCs/>
                <w:lang w:val="en-US"/>
              </w:rPr>
            </w:pPr>
            <w:r w:rsidRPr="00C47624">
              <w:rPr>
                <w:rFonts w:cstheme="minorHAnsi"/>
                <w:b/>
                <w:bCs/>
                <w:lang w:val="en-US"/>
              </w:rPr>
              <w:t>-</w:t>
            </w:r>
          </w:p>
        </w:tc>
        <w:tc>
          <w:tcPr>
            <w:tcW w:w="1961" w:type="dxa"/>
          </w:tcPr>
          <w:p w14:paraId="5A07C9D6"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77D6FCF1" w14:textId="77777777" w:rsidR="0077630B" w:rsidRPr="00C47624" w:rsidRDefault="0077630B" w:rsidP="00A2711B">
            <w:pPr>
              <w:jc w:val="left"/>
              <w:rPr>
                <w:rFonts w:cstheme="minorHAnsi"/>
                <w:b/>
                <w:bCs/>
                <w:lang w:val="en-US"/>
              </w:rPr>
            </w:pPr>
            <w:r w:rsidRPr="00C47624">
              <w:rPr>
                <w:rFonts w:cstheme="minorHAnsi"/>
                <w:b/>
                <w:bCs/>
                <w:lang w:val="en-US"/>
              </w:rPr>
              <w:t>-</w:t>
            </w:r>
          </w:p>
        </w:tc>
        <w:tc>
          <w:tcPr>
            <w:tcW w:w="2254" w:type="dxa"/>
          </w:tcPr>
          <w:p w14:paraId="0DB2A077" w14:textId="77777777" w:rsidR="0077630B" w:rsidRPr="00C47624" w:rsidRDefault="0077630B" w:rsidP="00A2711B">
            <w:pPr>
              <w:jc w:val="left"/>
              <w:rPr>
                <w:rFonts w:cstheme="minorHAnsi"/>
                <w:lang w:val="en-US"/>
              </w:rPr>
            </w:pPr>
            <w:r w:rsidRPr="00C47624">
              <w:rPr>
                <w:rFonts w:cstheme="minorHAnsi"/>
                <w:b/>
                <w:bCs/>
                <w:lang w:val="en-US"/>
              </w:rPr>
              <w:t>Difference:  0.00</w:t>
            </w:r>
          </w:p>
        </w:tc>
      </w:tr>
    </w:tbl>
    <w:p w14:paraId="0055E7D7" w14:textId="77777777" w:rsidR="0077630B" w:rsidRPr="00B90286" w:rsidRDefault="0077630B" w:rsidP="0077630B">
      <w:pPr>
        <w:rPr>
          <w:b/>
          <w:bCs/>
          <w:sz w:val="24"/>
          <w:szCs w:val="24"/>
        </w:rPr>
      </w:pPr>
    </w:p>
    <w:p w14:paraId="7AABE51D" w14:textId="77777777" w:rsidR="0077630B" w:rsidRDefault="0077630B" w:rsidP="0077630B">
      <w:pPr>
        <w:rPr>
          <w:b/>
          <w:bCs/>
          <w:sz w:val="24"/>
          <w:szCs w:val="24"/>
        </w:rPr>
      </w:pPr>
    </w:p>
    <w:p w14:paraId="2091E6C6" w14:textId="77777777" w:rsidR="00295ADF" w:rsidRDefault="00295ADF" w:rsidP="00295ADF">
      <w:pPr>
        <w:rPr>
          <w:b/>
          <w:bCs/>
          <w:sz w:val="24"/>
          <w:szCs w:val="24"/>
        </w:rPr>
      </w:pPr>
    </w:p>
    <w:p w14:paraId="2974A3BF" w14:textId="77777777" w:rsidR="00295ADF" w:rsidRDefault="00295ADF" w:rsidP="00295ADF">
      <w:pPr>
        <w:rPr>
          <w:b/>
          <w:bCs/>
          <w:sz w:val="24"/>
          <w:szCs w:val="24"/>
        </w:rPr>
      </w:pPr>
    </w:p>
    <w:p w14:paraId="6216ABA5" w14:textId="77777777" w:rsidR="00295ADF" w:rsidRDefault="00295ADF" w:rsidP="00295ADF">
      <w:pPr>
        <w:rPr>
          <w:b/>
          <w:bCs/>
          <w:sz w:val="24"/>
          <w:szCs w:val="24"/>
        </w:rPr>
      </w:pPr>
    </w:p>
    <w:p w14:paraId="6229E341" w14:textId="77777777" w:rsidR="00295ADF" w:rsidRDefault="00295ADF" w:rsidP="00295ADF">
      <w:pPr>
        <w:rPr>
          <w:b/>
          <w:bCs/>
          <w:sz w:val="24"/>
          <w:szCs w:val="24"/>
        </w:rPr>
      </w:pPr>
    </w:p>
    <w:p w14:paraId="2DDD5446" w14:textId="77777777" w:rsidR="00295ADF" w:rsidRDefault="00295ADF" w:rsidP="00295ADF">
      <w:pPr>
        <w:rPr>
          <w:b/>
          <w:bCs/>
          <w:sz w:val="24"/>
          <w:szCs w:val="24"/>
        </w:rPr>
      </w:pPr>
    </w:p>
    <w:p w14:paraId="7C7DD7CF" w14:textId="77777777" w:rsidR="00295ADF" w:rsidRDefault="00295ADF" w:rsidP="00295ADF">
      <w:pPr>
        <w:rPr>
          <w:b/>
          <w:bCs/>
          <w:sz w:val="24"/>
          <w:szCs w:val="24"/>
        </w:rPr>
      </w:pPr>
    </w:p>
    <w:p w14:paraId="103EB9BD" w14:textId="77777777" w:rsidR="00295ADF" w:rsidRDefault="00295ADF" w:rsidP="00295ADF">
      <w:pPr>
        <w:rPr>
          <w:b/>
          <w:bCs/>
          <w:sz w:val="24"/>
          <w:szCs w:val="24"/>
        </w:rPr>
      </w:pPr>
    </w:p>
    <w:p w14:paraId="2A074FFB" w14:textId="77777777" w:rsidR="00295ADF" w:rsidRDefault="00295ADF" w:rsidP="00295ADF">
      <w:pPr>
        <w:rPr>
          <w:b/>
          <w:bCs/>
          <w:sz w:val="24"/>
          <w:szCs w:val="24"/>
        </w:rPr>
      </w:pPr>
    </w:p>
    <w:p w14:paraId="4F3CC3F0" w14:textId="77777777" w:rsidR="00295ADF" w:rsidRDefault="00295ADF" w:rsidP="00295ADF">
      <w:pPr>
        <w:rPr>
          <w:b/>
          <w:bCs/>
          <w:sz w:val="24"/>
          <w:szCs w:val="24"/>
        </w:rPr>
      </w:pPr>
    </w:p>
    <w:p w14:paraId="4C984DE7" w14:textId="77777777" w:rsidR="00295ADF" w:rsidRDefault="00295ADF" w:rsidP="00295ADF">
      <w:pPr>
        <w:rPr>
          <w:b/>
          <w:bCs/>
          <w:sz w:val="24"/>
          <w:szCs w:val="24"/>
        </w:rPr>
      </w:pPr>
    </w:p>
    <w:p w14:paraId="44908926" w14:textId="5248C9E5" w:rsidR="00295ADF" w:rsidRDefault="00295ADF" w:rsidP="00295ADF">
      <w:pPr>
        <w:rPr>
          <w:b/>
          <w:bCs/>
          <w:sz w:val="24"/>
          <w:szCs w:val="24"/>
        </w:rPr>
      </w:pPr>
      <w:r>
        <w:rPr>
          <w:b/>
          <w:bCs/>
          <w:sz w:val="24"/>
          <w:szCs w:val="24"/>
        </w:rPr>
        <w:lastRenderedPageBreak/>
        <w:t>July</w:t>
      </w:r>
      <w:r w:rsidRPr="00DC6728">
        <w:rPr>
          <w:b/>
          <w:bCs/>
          <w:sz w:val="24"/>
          <w:szCs w:val="24"/>
        </w:rPr>
        <w:t xml:space="preserve"> 2023 Bank Reconciliation - HSBC Account</w:t>
      </w:r>
    </w:p>
    <w:p w14:paraId="77EA51C4" w14:textId="77777777" w:rsidR="00295ADF" w:rsidRDefault="00295ADF" w:rsidP="00295ADF">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295ADF" w:rsidRPr="00C47624" w14:paraId="59386F73" w14:textId="77777777" w:rsidTr="001B18B7">
        <w:tc>
          <w:tcPr>
            <w:tcW w:w="2547" w:type="dxa"/>
          </w:tcPr>
          <w:p w14:paraId="734FB9AC" w14:textId="77777777" w:rsidR="00295ADF" w:rsidRPr="00C47624" w:rsidRDefault="00295ADF" w:rsidP="001B18B7">
            <w:pPr>
              <w:jc w:val="left"/>
              <w:rPr>
                <w:rFonts w:cstheme="minorHAnsi"/>
                <w:b/>
                <w:bCs/>
                <w:lang w:val="en-US"/>
              </w:rPr>
            </w:pPr>
            <w:r w:rsidRPr="00C47624">
              <w:rPr>
                <w:rFonts w:cstheme="minorHAnsi"/>
                <w:b/>
                <w:bCs/>
                <w:lang w:val="en-US"/>
              </w:rPr>
              <w:t>Bank Balance</w:t>
            </w:r>
          </w:p>
        </w:tc>
        <w:tc>
          <w:tcPr>
            <w:tcW w:w="1961" w:type="dxa"/>
          </w:tcPr>
          <w:p w14:paraId="5492E3DC"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223C49D0"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7DE870B3"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01557E92" w14:textId="77777777" w:rsidTr="001B18B7">
        <w:tc>
          <w:tcPr>
            <w:tcW w:w="2547" w:type="dxa"/>
          </w:tcPr>
          <w:p w14:paraId="65186252" w14:textId="77777777" w:rsidR="00295ADF" w:rsidRPr="00C47624" w:rsidRDefault="00295ADF" w:rsidP="001B18B7">
            <w:pPr>
              <w:jc w:val="left"/>
              <w:rPr>
                <w:rFonts w:cstheme="minorHAnsi"/>
                <w:lang w:val="en-US"/>
              </w:rPr>
            </w:pPr>
            <w:r w:rsidRPr="00C47624">
              <w:rPr>
                <w:rFonts w:cstheme="minorHAnsi"/>
                <w:lang w:val="en-US"/>
              </w:rPr>
              <w:t>Bank s/m bal as at 01/04/2</w:t>
            </w:r>
            <w:r>
              <w:rPr>
                <w:rFonts w:cstheme="minorHAnsi"/>
                <w:lang w:val="en-US"/>
              </w:rPr>
              <w:t>2</w:t>
            </w:r>
          </w:p>
        </w:tc>
        <w:tc>
          <w:tcPr>
            <w:tcW w:w="1961" w:type="dxa"/>
          </w:tcPr>
          <w:p w14:paraId="7380D1EE" w14:textId="77777777" w:rsidR="00295ADF" w:rsidRPr="00C47624" w:rsidRDefault="00295ADF" w:rsidP="001B18B7">
            <w:pPr>
              <w:jc w:val="left"/>
              <w:rPr>
                <w:rFonts w:cstheme="minorHAnsi"/>
                <w:lang w:val="en-US"/>
              </w:rPr>
            </w:pPr>
            <w:r>
              <w:rPr>
                <w:rFonts w:cstheme="minorHAnsi"/>
                <w:lang w:val="en-US"/>
              </w:rPr>
              <w:t>-</w:t>
            </w:r>
          </w:p>
        </w:tc>
        <w:tc>
          <w:tcPr>
            <w:tcW w:w="2254" w:type="dxa"/>
          </w:tcPr>
          <w:p w14:paraId="3002981D" w14:textId="77777777" w:rsidR="00295ADF" w:rsidRPr="00C47624" w:rsidRDefault="00295ADF" w:rsidP="001B18B7">
            <w:pPr>
              <w:jc w:val="left"/>
              <w:rPr>
                <w:rFonts w:cstheme="minorHAnsi"/>
                <w:lang w:val="en-US"/>
              </w:rPr>
            </w:pPr>
            <w:r>
              <w:rPr>
                <w:rFonts w:cstheme="minorHAnsi"/>
                <w:lang w:val="en-US"/>
              </w:rPr>
              <w:t>14,874.50</w:t>
            </w:r>
          </w:p>
        </w:tc>
        <w:tc>
          <w:tcPr>
            <w:tcW w:w="2254" w:type="dxa"/>
          </w:tcPr>
          <w:p w14:paraId="6E9265BA"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4B7C2B51" w14:textId="77777777" w:rsidTr="001B18B7">
        <w:tc>
          <w:tcPr>
            <w:tcW w:w="2547" w:type="dxa"/>
          </w:tcPr>
          <w:p w14:paraId="47E54D07" w14:textId="77777777" w:rsidR="00295ADF" w:rsidRPr="00C47624" w:rsidRDefault="00295ADF" w:rsidP="001B18B7">
            <w:pPr>
              <w:jc w:val="left"/>
              <w:rPr>
                <w:rFonts w:cstheme="minorHAnsi"/>
                <w:lang w:val="en-US"/>
              </w:rPr>
            </w:pPr>
            <w:r w:rsidRPr="00C47624">
              <w:rPr>
                <w:rFonts w:cstheme="minorHAnsi"/>
                <w:lang w:val="en-US"/>
              </w:rPr>
              <w:t>+ total cash book receipts</w:t>
            </w:r>
          </w:p>
        </w:tc>
        <w:tc>
          <w:tcPr>
            <w:tcW w:w="1961" w:type="dxa"/>
          </w:tcPr>
          <w:p w14:paraId="42C8E2E8"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2FB5A9A9" w14:textId="77777777" w:rsidR="00295ADF" w:rsidRPr="00C47624" w:rsidRDefault="00295ADF" w:rsidP="001B18B7">
            <w:pPr>
              <w:jc w:val="left"/>
              <w:rPr>
                <w:rFonts w:cstheme="minorHAnsi"/>
                <w:lang w:val="en-US"/>
              </w:rPr>
            </w:pPr>
            <w:r>
              <w:rPr>
                <w:rFonts w:cstheme="minorHAnsi"/>
                <w:lang w:val="en-US"/>
              </w:rPr>
              <w:t>80,000.00</w:t>
            </w:r>
          </w:p>
        </w:tc>
        <w:tc>
          <w:tcPr>
            <w:tcW w:w="2254" w:type="dxa"/>
          </w:tcPr>
          <w:p w14:paraId="673A87E4"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23E54EB9" w14:textId="77777777" w:rsidTr="001B18B7">
        <w:tc>
          <w:tcPr>
            <w:tcW w:w="2547" w:type="dxa"/>
          </w:tcPr>
          <w:p w14:paraId="75969512" w14:textId="77777777" w:rsidR="00295ADF" w:rsidRPr="00C47624" w:rsidRDefault="00295ADF" w:rsidP="001B18B7">
            <w:pPr>
              <w:jc w:val="left"/>
              <w:rPr>
                <w:rFonts w:cstheme="minorHAnsi"/>
                <w:lang w:val="en-US"/>
              </w:rPr>
            </w:pPr>
            <w:r w:rsidRPr="00C47624">
              <w:rPr>
                <w:rFonts w:cstheme="minorHAnsi"/>
                <w:lang w:val="en-US"/>
              </w:rPr>
              <w:t>- total Cashbook payments</w:t>
            </w:r>
          </w:p>
        </w:tc>
        <w:tc>
          <w:tcPr>
            <w:tcW w:w="1961" w:type="dxa"/>
          </w:tcPr>
          <w:p w14:paraId="2CE1BACB" w14:textId="77777777" w:rsidR="00295ADF" w:rsidRPr="00C47624" w:rsidRDefault="00295ADF" w:rsidP="001B18B7">
            <w:pPr>
              <w:jc w:val="left"/>
              <w:rPr>
                <w:rFonts w:cstheme="minorHAnsi"/>
                <w:lang w:val="en-US"/>
              </w:rPr>
            </w:pPr>
            <w:r>
              <w:rPr>
                <w:rFonts w:cstheme="minorHAnsi"/>
                <w:lang w:val="en-US"/>
              </w:rPr>
              <w:t>-</w:t>
            </w:r>
          </w:p>
        </w:tc>
        <w:tc>
          <w:tcPr>
            <w:tcW w:w="2254" w:type="dxa"/>
          </w:tcPr>
          <w:p w14:paraId="6AC7BCE9" w14:textId="16CDB40B" w:rsidR="00295ADF" w:rsidRPr="00C47624" w:rsidRDefault="00295ADF" w:rsidP="001B18B7">
            <w:pPr>
              <w:jc w:val="left"/>
              <w:rPr>
                <w:rFonts w:cstheme="minorHAnsi"/>
                <w:lang w:val="en-US"/>
              </w:rPr>
            </w:pPr>
            <w:r>
              <w:rPr>
                <w:rFonts w:cstheme="minorHAnsi"/>
                <w:lang w:val="en-US"/>
              </w:rPr>
              <w:t>10,032.0</w:t>
            </w:r>
          </w:p>
        </w:tc>
        <w:tc>
          <w:tcPr>
            <w:tcW w:w="2254" w:type="dxa"/>
          </w:tcPr>
          <w:p w14:paraId="0BA71535"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47DC33F9" w14:textId="77777777" w:rsidTr="001B18B7">
        <w:tc>
          <w:tcPr>
            <w:tcW w:w="2547" w:type="dxa"/>
          </w:tcPr>
          <w:p w14:paraId="2F09D916" w14:textId="77777777" w:rsidR="00295ADF" w:rsidRPr="00C47624" w:rsidRDefault="00295ADF" w:rsidP="001B18B7">
            <w:pPr>
              <w:jc w:val="left"/>
              <w:rPr>
                <w:rFonts w:cstheme="minorHAnsi"/>
                <w:lang w:val="en-US"/>
              </w:rPr>
            </w:pPr>
            <w:r w:rsidRPr="00C47624">
              <w:rPr>
                <w:rFonts w:cstheme="minorHAnsi"/>
                <w:b/>
                <w:bCs/>
                <w:lang w:val="en-US"/>
              </w:rPr>
              <w:t>Cashbook Closing Balance</w:t>
            </w:r>
          </w:p>
        </w:tc>
        <w:tc>
          <w:tcPr>
            <w:tcW w:w="1961" w:type="dxa"/>
          </w:tcPr>
          <w:p w14:paraId="27D9FE94"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71084895" w14:textId="65B8D017" w:rsidR="00295ADF" w:rsidRPr="00C47624" w:rsidRDefault="00295ADF" w:rsidP="001B18B7">
            <w:pPr>
              <w:jc w:val="left"/>
              <w:rPr>
                <w:rFonts w:cstheme="minorHAnsi"/>
                <w:b/>
                <w:bCs/>
                <w:lang w:val="en-US"/>
              </w:rPr>
            </w:pPr>
            <w:r>
              <w:rPr>
                <w:rFonts w:cstheme="minorHAnsi"/>
                <w:b/>
                <w:bCs/>
                <w:lang w:val="en-US"/>
              </w:rPr>
              <w:t>84,842.50</w:t>
            </w:r>
          </w:p>
        </w:tc>
        <w:tc>
          <w:tcPr>
            <w:tcW w:w="2254" w:type="dxa"/>
          </w:tcPr>
          <w:p w14:paraId="65D56DA5"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735D612D" w14:textId="77777777" w:rsidTr="001B18B7">
        <w:tc>
          <w:tcPr>
            <w:tcW w:w="2547" w:type="dxa"/>
          </w:tcPr>
          <w:p w14:paraId="65C2B9E9" w14:textId="77777777" w:rsidR="00295ADF" w:rsidRPr="00C47624" w:rsidRDefault="00295ADF" w:rsidP="001B18B7">
            <w:pPr>
              <w:jc w:val="left"/>
              <w:rPr>
                <w:rFonts w:cstheme="minorHAnsi"/>
                <w:lang w:val="en-US"/>
              </w:rPr>
            </w:pPr>
            <w:r w:rsidRPr="00C47624">
              <w:rPr>
                <w:rFonts w:cstheme="minorHAnsi"/>
                <w:lang w:val="en-US"/>
              </w:rPr>
              <w:t>-</w:t>
            </w:r>
          </w:p>
        </w:tc>
        <w:tc>
          <w:tcPr>
            <w:tcW w:w="1961" w:type="dxa"/>
          </w:tcPr>
          <w:p w14:paraId="7A631368"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45EC6EF9"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1A6A1968"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19C131AA" w14:textId="77777777" w:rsidTr="001B18B7">
        <w:tc>
          <w:tcPr>
            <w:tcW w:w="2547" w:type="dxa"/>
          </w:tcPr>
          <w:p w14:paraId="6065F69A" w14:textId="5C466C93" w:rsidR="00295ADF" w:rsidRPr="00C47624" w:rsidRDefault="00295ADF" w:rsidP="001B18B7">
            <w:pPr>
              <w:jc w:val="left"/>
              <w:rPr>
                <w:rFonts w:cstheme="minorHAnsi"/>
                <w:b/>
                <w:bCs/>
                <w:lang w:val="en-US"/>
              </w:rPr>
            </w:pPr>
            <w:r w:rsidRPr="00C47624">
              <w:rPr>
                <w:rFonts w:cstheme="minorHAnsi"/>
                <w:b/>
                <w:bCs/>
                <w:lang w:val="en-US"/>
              </w:rPr>
              <w:t xml:space="preserve">Bank Balance at </w:t>
            </w:r>
            <w:r>
              <w:rPr>
                <w:rFonts w:cstheme="minorHAnsi"/>
                <w:b/>
                <w:bCs/>
                <w:lang w:val="en-US"/>
              </w:rPr>
              <w:t>04</w:t>
            </w:r>
            <w:r w:rsidRPr="00C47624">
              <w:rPr>
                <w:rFonts w:cstheme="minorHAnsi"/>
                <w:b/>
                <w:bCs/>
                <w:lang w:val="en-US"/>
              </w:rPr>
              <w:t>/</w:t>
            </w:r>
            <w:r>
              <w:rPr>
                <w:rFonts w:cstheme="minorHAnsi"/>
                <w:b/>
                <w:bCs/>
                <w:lang w:val="en-US"/>
              </w:rPr>
              <w:t>08</w:t>
            </w:r>
            <w:r w:rsidRPr="00C47624">
              <w:rPr>
                <w:rFonts w:cstheme="minorHAnsi"/>
                <w:b/>
                <w:bCs/>
                <w:lang w:val="en-US"/>
              </w:rPr>
              <w:t>/2</w:t>
            </w:r>
            <w:r>
              <w:rPr>
                <w:rFonts w:cstheme="minorHAnsi"/>
                <w:b/>
                <w:bCs/>
                <w:lang w:val="en-US"/>
              </w:rPr>
              <w:t>3</w:t>
            </w:r>
          </w:p>
        </w:tc>
        <w:tc>
          <w:tcPr>
            <w:tcW w:w="1961" w:type="dxa"/>
          </w:tcPr>
          <w:p w14:paraId="42B26A81"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51ACBAAB" w14:textId="48D33804" w:rsidR="00295ADF" w:rsidRPr="00C47624" w:rsidRDefault="00295ADF" w:rsidP="001B18B7">
            <w:pPr>
              <w:jc w:val="left"/>
              <w:rPr>
                <w:rFonts w:cstheme="minorHAnsi"/>
                <w:b/>
                <w:bCs/>
                <w:lang w:val="en-US"/>
              </w:rPr>
            </w:pPr>
            <w:r>
              <w:rPr>
                <w:rFonts w:cstheme="minorHAnsi"/>
                <w:b/>
                <w:bCs/>
                <w:lang w:val="en-US"/>
              </w:rPr>
              <w:t>84,842.50</w:t>
            </w:r>
          </w:p>
        </w:tc>
        <w:tc>
          <w:tcPr>
            <w:tcW w:w="2254" w:type="dxa"/>
          </w:tcPr>
          <w:p w14:paraId="6A8209DC"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04C70EF3" w14:textId="77777777" w:rsidTr="001B18B7">
        <w:tc>
          <w:tcPr>
            <w:tcW w:w="2547" w:type="dxa"/>
          </w:tcPr>
          <w:p w14:paraId="239AFA16" w14:textId="77777777" w:rsidR="00295ADF" w:rsidRPr="00C47624" w:rsidRDefault="00295ADF" w:rsidP="001B18B7">
            <w:pPr>
              <w:jc w:val="left"/>
              <w:rPr>
                <w:rFonts w:cstheme="minorHAnsi"/>
                <w:lang w:val="en-US"/>
              </w:rPr>
            </w:pPr>
            <w:r w:rsidRPr="00C47624">
              <w:rPr>
                <w:rFonts w:cstheme="minorHAnsi"/>
                <w:lang w:val="en-US"/>
              </w:rPr>
              <w:t>- outstanding payments</w:t>
            </w:r>
          </w:p>
        </w:tc>
        <w:tc>
          <w:tcPr>
            <w:tcW w:w="1961" w:type="dxa"/>
          </w:tcPr>
          <w:p w14:paraId="0B78E1BB"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37787E34" w14:textId="77777777" w:rsidR="00295ADF" w:rsidRPr="00C47624" w:rsidRDefault="00295ADF" w:rsidP="001B18B7">
            <w:pPr>
              <w:jc w:val="left"/>
              <w:rPr>
                <w:rFonts w:cstheme="minorHAnsi"/>
                <w:lang w:val="en-US"/>
              </w:rPr>
            </w:pPr>
            <w:r>
              <w:rPr>
                <w:rFonts w:cstheme="minorHAnsi"/>
                <w:lang w:val="en-US"/>
              </w:rPr>
              <w:t>0.00</w:t>
            </w:r>
          </w:p>
        </w:tc>
        <w:tc>
          <w:tcPr>
            <w:tcW w:w="2254" w:type="dxa"/>
          </w:tcPr>
          <w:p w14:paraId="248E5E5E"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17404AC4" w14:textId="77777777" w:rsidTr="001B18B7">
        <w:tc>
          <w:tcPr>
            <w:tcW w:w="2547" w:type="dxa"/>
          </w:tcPr>
          <w:p w14:paraId="639528BD" w14:textId="77777777" w:rsidR="00295ADF" w:rsidRPr="00C47624" w:rsidRDefault="00295ADF" w:rsidP="001B18B7">
            <w:pPr>
              <w:jc w:val="left"/>
              <w:rPr>
                <w:rFonts w:cstheme="minorHAnsi"/>
                <w:b/>
                <w:bCs/>
                <w:lang w:val="en-US"/>
              </w:rPr>
            </w:pPr>
            <w:r w:rsidRPr="00C47624">
              <w:rPr>
                <w:rFonts w:cstheme="minorHAnsi"/>
                <w:lang w:val="en-US"/>
              </w:rPr>
              <w:t>+ outstanding receipts</w:t>
            </w:r>
          </w:p>
        </w:tc>
        <w:tc>
          <w:tcPr>
            <w:tcW w:w="1961" w:type="dxa"/>
          </w:tcPr>
          <w:p w14:paraId="6C48B7CB"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3CBFDE7B" w14:textId="77777777" w:rsidR="00295ADF" w:rsidRPr="00C47624" w:rsidRDefault="00295ADF" w:rsidP="001B18B7">
            <w:pPr>
              <w:jc w:val="left"/>
              <w:rPr>
                <w:rFonts w:cstheme="minorHAnsi"/>
                <w:lang w:val="en-US"/>
              </w:rPr>
            </w:pPr>
            <w:r w:rsidRPr="00C47624">
              <w:rPr>
                <w:rFonts w:cstheme="minorHAnsi"/>
                <w:lang w:val="en-US"/>
              </w:rPr>
              <w:t>0</w:t>
            </w:r>
            <w:r>
              <w:rPr>
                <w:rFonts w:cstheme="minorHAnsi"/>
                <w:lang w:val="en-US"/>
              </w:rPr>
              <w:t>.00</w:t>
            </w:r>
          </w:p>
        </w:tc>
        <w:tc>
          <w:tcPr>
            <w:tcW w:w="2254" w:type="dxa"/>
          </w:tcPr>
          <w:p w14:paraId="27C6F8B7"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46B14856" w14:textId="77777777" w:rsidTr="001B18B7">
        <w:tc>
          <w:tcPr>
            <w:tcW w:w="2547" w:type="dxa"/>
          </w:tcPr>
          <w:p w14:paraId="18810338" w14:textId="77777777" w:rsidR="00295ADF" w:rsidRPr="00C47624" w:rsidRDefault="00295ADF" w:rsidP="001B18B7">
            <w:pPr>
              <w:jc w:val="left"/>
              <w:rPr>
                <w:rFonts w:cstheme="minorHAnsi"/>
                <w:lang w:val="en-US"/>
              </w:rPr>
            </w:pPr>
            <w:r w:rsidRPr="00C47624">
              <w:rPr>
                <w:rFonts w:cstheme="minorHAnsi"/>
                <w:b/>
                <w:bCs/>
                <w:lang w:val="en-US"/>
              </w:rPr>
              <w:t>Net Balance</w:t>
            </w:r>
          </w:p>
        </w:tc>
        <w:tc>
          <w:tcPr>
            <w:tcW w:w="1961" w:type="dxa"/>
          </w:tcPr>
          <w:p w14:paraId="28652FCC"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4CE75E47" w14:textId="2E48AEDB" w:rsidR="00295ADF" w:rsidRPr="00C47624" w:rsidRDefault="00295ADF" w:rsidP="001B18B7">
            <w:pPr>
              <w:jc w:val="left"/>
              <w:rPr>
                <w:rFonts w:cstheme="minorHAnsi"/>
                <w:b/>
                <w:bCs/>
                <w:lang w:val="en-US"/>
              </w:rPr>
            </w:pPr>
            <w:r>
              <w:rPr>
                <w:rFonts w:cstheme="minorHAnsi"/>
                <w:b/>
                <w:bCs/>
                <w:lang w:val="en-US"/>
              </w:rPr>
              <w:t>84,842.50</w:t>
            </w:r>
          </w:p>
        </w:tc>
        <w:tc>
          <w:tcPr>
            <w:tcW w:w="2254" w:type="dxa"/>
          </w:tcPr>
          <w:p w14:paraId="6318BA55"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26E811DE" w14:textId="77777777" w:rsidTr="001B18B7">
        <w:tc>
          <w:tcPr>
            <w:tcW w:w="2547" w:type="dxa"/>
          </w:tcPr>
          <w:p w14:paraId="1A30F5F1" w14:textId="77777777" w:rsidR="00295ADF" w:rsidRPr="00C47624" w:rsidRDefault="00295ADF" w:rsidP="001B18B7">
            <w:pPr>
              <w:jc w:val="left"/>
              <w:rPr>
                <w:rFonts w:cstheme="minorHAnsi"/>
                <w:lang w:val="en-US"/>
              </w:rPr>
            </w:pPr>
            <w:r w:rsidRPr="00C47624">
              <w:rPr>
                <w:rFonts w:cstheme="minorHAnsi"/>
                <w:lang w:val="en-US"/>
              </w:rPr>
              <w:t>-</w:t>
            </w:r>
          </w:p>
        </w:tc>
        <w:tc>
          <w:tcPr>
            <w:tcW w:w="1961" w:type="dxa"/>
          </w:tcPr>
          <w:p w14:paraId="6357EB33"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3EE6FCC3"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3E7B9AA2" w14:textId="77777777" w:rsidR="00295ADF" w:rsidRPr="00C47624" w:rsidRDefault="00295ADF" w:rsidP="001B18B7">
            <w:pPr>
              <w:jc w:val="left"/>
              <w:rPr>
                <w:rFonts w:cstheme="minorHAnsi"/>
                <w:lang w:val="en-US"/>
              </w:rPr>
            </w:pPr>
            <w:r w:rsidRPr="00C47624">
              <w:rPr>
                <w:rFonts w:cstheme="minorHAnsi"/>
                <w:lang w:val="en-US"/>
              </w:rPr>
              <w:t>-</w:t>
            </w:r>
          </w:p>
        </w:tc>
      </w:tr>
      <w:tr w:rsidR="00295ADF" w:rsidRPr="00C47624" w14:paraId="58D85EE5" w14:textId="77777777" w:rsidTr="001B18B7">
        <w:tc>
          <w:tcPr>
            <w:tcW w:w="2547" w:type="dxa"/>
          </w:tcPr>
          <w:p w14:paraId="30024366" w14:textId="77777777" w:rsidR="00295ADF" w:rsidRPr="00C47624" w:rsidRDefault="00295ADF" w:rsidP="001B18B7">
            <w:pPr>
              <w:jc w:val="left"/>
              <w:rPr>
                <w:rFonts w:cstheme="minorHAnsi"/>
                <w:b/>
                <w:bCs/>
                <w:lang w:val="en-US"/>
              </w:rPr>
            </w:pPr>
            <w:r w:rsidRPr="00C47624">
              <w:rPr>
                <w:rFonts w:cstheme="minorHAnsi"/>
                <w:b/>
                <w:bCs/>
                <w:lang w:val="en-US"/>
              </w:rPr>
              <w:t>-</w:t>
            </w:r>
          </w:p>
        </w:tc>
        <w:tc>
          <w:tcPr>
            <w:tcW w:w="1961" w:type="dxa"/>
          </w:tcPr>
          <w:p w14:paraId="61E05A0C" w14:textId="77777777" w:rsidR="00295ADF" w:rsidRPr="00C47624" w:rsidRDefault="00295ADF" w:rsidP="001B18B7">
            <w:pPr>
              <w:jc w:val="left"/>
              <w:rPr>
                <w:rFonts w:cstheme="minorHAnsi"/>
                <w:lang w:val="en-US"/>
              </w:rPr>
            </w:pPr>
            <w:r w:rsidRPr="00C47624">
              <w:rPr>
                <w:rFonts w:cstheme="minorHAnsi"/>
                <w:lang w:val="en-US"/>
              </w:rPr>
              <w:t>-</w:t>
            </w:r>
          </w:p>
        </w:tc>
        <w:tc>
          <w:tcPr>
            <w:tcW w:w="2254" w:type="dxa"/>
          </w:tcPr>
          <w:p w14:paraId="76EB6ED3" w14:textId="77777777" w:rsidR="00295ADF" w:rsidRPr="00C47624" w:rsidRDefault="00295ADF" w:rsidP="001B18B7">
            <w:pPr>
              <w:jc w:val="left"/>
              <w:rPr>
                <w:rFonts w:cstheme="minorHAnsi"/>
                <w:b/>
                <w:bCs/>
                <w:lang w:val="en-US"/>
              </w:rPr>
            </w:pPr>
            <w:r w:rsidRPr="00C47624">
              <w:rPr>
                <w:rFonts w:cstheme="minorHAnsi"/>
                <w:b/>
                <w:bCs/>
                <w:lang w:val="en-US"/>
              </w:rPr>
              <w:t>-</w:t>
            </w:r>
          </w:p>
        </w:tc>
        <w:tc>
          <w:tcPr>
            <w:tcW w:w="2254" w:type="dxa"/>
          </w:tcPr>
          <w:p w14:paraId="41078725" w14:textId="77777777" w:rsidR="00295ADF" w:rsidRPr="00C47624" w:rsidRDefault="00295ADF" w:rsidP="001B18B7">
            <w:pPr>
              <w:jc w:val="left"/>
              <w:rPr>
                <w:rFonts w:cstheme="minorHAnsi"/>
                <w:lang w:val="en-US"/>
              </w:rPr>
            </w:pPr>
            <w:r w:rsidRPr="00C47624">
              <w:rPr>
                <w:rFonts w:cstheme="minorHAnsi"/>
                <w:b/>
                <w:bCs/>
                <w:lang w:val="en-US"/>
              </w:rPr>
              <w:t>Difference:  0.00</w:t>
            </w:r>
          </w:p>
        </w:tc>
      </w:tr>
    </w:tbl>
    <w:p w14:paraId="39C711EF" w14:textId="77777777" w:rsidR="0077630B" w:rsidRDefault="0077630B" w:rsidP="0077630B">
      <w:pPr>
        <w:rPr>
          <w:b/>
          <w:bCs/>
          <w:sz w:val="24"/>
          <w:szCs w:val="24"/>
        </w:rPr>
      </w:pPr>
    </w:p>
    <w:p w14:paraId="2507E3BB" w14:textId="77777777" w:rsidR="0077630B" w:rsidRDefault="0077630B" w:rsidP="0077630B">
      <w:pPr>
        <w:rPr>
          <w:b/>
          <w:bCs/>
          <w:sz w:val="24"/>
          <w:szCs w:val="24"/>
        </w:rPr>
      </w:pPr>
    </w:p>
    <w:p w14:paraId="3AB8319C" w14:textId="77777777" w:rsidR="0077630B" w:rsidRDefault="0077630B" w:rsidP="0077630B">
      <w:pPr>
        <w:rPr>
          <w:b/>
          <w:bCs/>
          <w:sz w:val="24"/>
          <w:szCs w:val="24"/>
        </w:rPr>
      </w:pPr>
    </w:p>
    <w:p w14:paraId="4753FBBF" w14:textId="77777777" w:rsidR="0077630B" w:rsidRDefault="0077630B" w:rsidP="0077630B">
      <w:pPr>
        <w:rPr>
          <w:b/>
          <w:bCs/>
          <w:sz w:val="24"/>
          <w:szCs w:val="24"/>
        </w:rPr>
      </w:pPr>
    </w:p>
    <w:p w14:paraId="7BEDB290" w14:textId="77777777" w:rsidR="0077630B" w:rsidRDefault="0077630B" w:rsidP="0077630B">
      <w:pPr>
        <w:rPr>
          <w:b/>
          <w:bCs/>
          <w:sz w:val="24"/>
          <w:szCs w:val="24"/>
        </w:rPr>
      </w:pPr>
    </w:p>
    <w:p w14:paraId="68E838E5" w14:textId="77777777" w:rsidR="0077630B" w:rsidRDefault="0077630B" w:rsidP="0077630B">
      <w:pPr>
        <w:rPr>
          <w:b/>
          <w:bCs/>
          <w:sz w:val="24"/>
          <w:szCs w:val="24"/>
        </w:rPr>
      </w:pPr>
    </w:p>
    <w:p w14:paraId="2FDB8953" w14:textId="77777777" w:rsidR="0077630B" w:rsidRPr="00B90286" w:rsidRDefault="0077630B" w:rsidP="0077630B">
      <w:pPr>
        <w:rPr>
          <w:b/>
          <w:bCs/>
          <w:sz w:val="24"/>
          <w:szCs w:val="24"/>
        </w:rPr>
      </w:pPr>
    </w:p>
    <w:p w14:paraId="13681A0F" w14:textId="77777777" w:rsidR="00295ADF" w:rsidRDefault="00295ADF" w:rsidP="0077630B">
      <w:pPr>
        <w:rPr>
          <w:b/>
          <w:bCs/>
          <w:sz w:val="24"/>
          <w:szCs w:val="24"/>
        </w:rPr>
      </w:pPr>
    </w:p>
    <w:p w14:paraId="2505AEF2" w14:textId="77777777" w:rsidR="00295ADF" w:rsidRDefault="00295ADF" w:rsidP="0077630B">
      <w:pPr>
        <w:rPr>
          <w:b/>
          <w:bCs/>
          <w:sz w:val="24"/>
          <w:szCs w:val="24"/>
        </w:rPr>
      </w:pPr>
    </w:p>
    <w:p w14:paraId="571ED41E" w14:textId="77777777" w:rsidR="00295ADF" w:rsidRDefault="00295ADF" w:rsidP="0077630B">
      <w:pPr>
        <w:rPr>
          <w:b/>
          <w:bCs/>
          <w:sz w:val="24"/>
          <w:szCs w:val="24"/>
        </w:rPr>
      </w:pPr>
    </w:p>
    <w:p w14:paraId="5AFEFC28" w14:textId="77777777" w:rsidR="00295ADF" w:rsidRDefault="00295ADF" w:rsidP="0077630B">
      <w:pPr>
        <w:rPr>
          <w:b/>
          <w:bCs/>
          <w:sz w:val="24"/>
          <w:szCs w:val="24"/>
        </w:rPr>
      </w:pPr>
    </w:p>
    <w:p w14:paraId="749692EC" w14:textId="77777777" w:rsidR="00295ADF" w:rsidRDefault="00295ADF" w:rsidP="0077630B">
      <w:pPr>
        <w:rPr>
          <w:b/>
          <w:bCs/>
          <w:sz w:val="24"/>
          <w:szCs w:val="24"/>
        </w:rPr>
      </w:pPr>
    </w:p>
    <w:p w14:paraId="479F7863" w14:textId="77777777" w:rsidR="00295ADF" w:rsidRDefault="00295ADF" w:rsidP="0077630B">
      <w:pPr>
        <w:rPr>
          <w:b/>
          <w:bCs/>
          <w:sz w:val="24"/>
          <w:szCs w:val="24"/>
        </w:rPr>
      </w:pPr>
    </w:p>
    <w:p w14:paraId="143010B8" w14:textId="66D15CBC" w:rsidR="0077630B" w:rsidRDefault="00295ADF" w:rsidP="0077630B">
      <w:pPr>
        <w:rPr>
          <w:b/>
          <w:bCs/>
          <w:sz w:val="24"/>
          <w:szCs w:val="24"/>
        </w:rPr>
      </w:pPr>
      <w:r>
        <w:rPr>
          <w:b/>
          <w:bCs/>
          <w:sz w:val="24"/>
          <w:szCs w:val="24"/>
        </w:rPr>
        <w:lastRenderedPageBreak/>
        <w:t>June</w:t>
      </w:r>
      <w:r w:rsidR="0077630B">
        <w:rPr>
          <w:b/>
          <w:bCs/>
          <w:sz w:val="24"/>
          <w:szCs w:val="24"/>
        </w:rPr>
        <w:t xml:space="preserve"> </w:t>
      </w:r>
      <w:r w:rsidR="00643D6A">
        <w:rPr>
          <w:b/>
          <w:bCs/>
          <w:sz w:val="24"/>
          <w:szCs w:val="24"/>
        </w:rPr>
        <w:t xml:space="preserve">n2 </w:t>
      </w:r>
      <w:r w:rsidR="0077630B">
        <w:rPr>
          <w:b/>
          <w:bCs/>
          <w:sz w:val="24"/>
          <w:szCs w:val="24"/>
        </w:rPr>
        <w:t>2023</w:t>
      </w:r>
      <w:r w:rsidR="0077630B" w:rsidRPr="000D0B08">
        <w:rPr>
          <w:b/>
          <w:bCs/>
          <w:sz w:val="24"/>
          <w:szCs w:val="24"/>
        </w:rPr>
        <w:t xml:space="preserve"> Bank Reconciliation</w:t>
      </w:r>
      <w:r w:rsidR="0077630B">
        <w:rPr>
          <w:b/>
          <w:bCs/>
          <w:sz w:val="24"/>
          <w:szCs w:val="24"/>
        </w:rPr>
        <w:t xml:space="preserve"> - </w:t>
      </w:r>
      <w:r w:rsidR="0077630B" w:rsidRPr="000D0B08">
        <w:rPr>
          <w:b/>
          <w:bCs/>
          <w:sz w:val="24"/>
          <w:szCs w:val="24"/>
        </w:rPr>
        <w:t xml:space="preserve"> Unity Trust Account</w:t>
      </w:r>
    </w:p>
    <w:p w14:paraId="12FE14F9" w14:textId="77777777" w:rsidR="0077630B" w:rsidRDefault="0077630B" w:rsidP="0077630B">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77630B" w:rsidRPr="00CD5493" w14:paraId="7186229A" w14:textId="77777777" w:rsidTr="00A2711B">
        <w:trPr>
          <w:trHeight w:val="371"/>
        </w:trPr>
        <w:tc>
          <w:tcPr>
            <w:tcW w:w="2613" w:type="dxa"/>
          </w:tcPr>
          <w:p w14:paraId="38775BCA" w14:textId="77777777" w:rsidR="0077630B" w:rsidRPr="00CD5493" w:rsidRDefault="0077630B" w:rsidP="00A2711B">
            <w:pPr>
              <w:jc w:val="left"/>
              <w:rPr>
                <w:rFonts w:cstheme="minorHAnsi"/>
                <w:b/>
                <w:bCs/>
                <w:lang w:val="en-US"/>
              </w:rPr>
            </w:pPr>
            <w:r w:rsidRPr="00CD5493">
              <w:rPr>
                <w:rFonts w:cstheme="minorHAnsi"/>
                <w:b/>
                <w:bCs/>
                <w:lang w:val="en-US"/>
              </w:rPr>
              <w:t>Bank Balance</w:t>
            </w:r>
          </w:p>
        </w:tc>
        <w:tc>
          <w:tcPr>
            <w:tcW w:w="2012" w:type="dxa"/>
          </w:tcPr>
          <w:p w14:paraId="56092B39"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38CC178D"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8B06101"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766A568F" w14:textId="77777777" w:rsidTr="00A2711B">
        <w:trPr>
          <w:trHeight w:val="371"/>
        </w:trPr>
        <w:tc>
          <w:tcPr>
            <w:tcW w:w="2613" w:type="dxa"/>
          </w:tcPr>
          <w:p w14:paraId="41EA5379" w14:textId="7F756950" w:rsidR="0077630B" w:rsidRPr="00CD5493" w:rsidRDefault="0077630B" w:rsidP="00A2711B">
            <w:pPr>
              <w:jc w:val="left"/>
              <w:rPr>
                <w:rFonts w:cstheme="minorHAnsi"/>
                <w:lang w:val="en-US"/>
              </w:rPr>
            </w:pPr>
            <w:r w:rsidRPr="00CD5493">
              <w:rPr>
                <w:rFonts w:cstheme="minorHAnsi"/>
                <w:lang w:val="en-US"/>
              </w:rPr>
              <w:t>Bank s/m bal as at 01/04/2</w:t>
            </w:r>
            <w:r w:rsidR="00E7024E">
              <w:rPr>
                <w:rFonts w:cstheme="minorHAnsi"/>
                <w:lang w:val="en-US"/>
              </w:rPr>
              <w:t>3</w:t>
            </w:r>
          </w:p>
        </w:tc>
        <w:tc>
          <w:tcPr>
            <w:tcW w:w="2012" w:type="dxa"/>
          </w:tcPr>
          <w:p w14:paraId="55912797"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3CA8B581" w14:textId="14231C1F" w:rsidR="0077630B" w:rsidRPr="00CD5493" w:rsidRDefault="00E7024E" w:rsidP="00A2711B">
            <w:pPr>
              <w:jc w:val="left"/>
              <w:rPr>
                <w:rFonts w:cstheme="minorHAnsi"/>
                <w:lang w:val="en-US"/>
              </w:rPr>
            </w:pPr>
            <w:r>
              <w:rPr>
                <w:rFonts w:cstheme="minorHAnsi"/>
                <w:lang w:val="en-US"/>
              </w:rPr>
              <w:t>20,760.24</w:t>
            </w:r>
          </w:p>
        </w:tc>
        <w:tc>
          <w:tcPr>
            <w:tcW w:w="2311" w:type="dxa"/>
          </w:tcPr>
          <w:p w14:paraId="2F47F40D"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1B1F89FD" w14:textId="77777777" w:rsidTr="00A2711B">
        <w:trPr>
          <w:trHeight w:val="371"/>
        </w:trPr>
        <w:tc>
          <w:tcPr>
            <w:tcW w:w="2613" w:type="dxa"/>
          </w:tcPr>
          <w:p w14:paraId="6887A2DC" w14:textId="3C424F88" w:rsidR="0077630B" w:rsidRPr="00CD5493" w:rsidRDefault="0077630B" w:rsidP="00A2711B">
            <w:pPr>
              <w:jc w:val="left"/>
              <w:rPr>
                <w:rFonts w:cstheme="minorHAnsi"/>
                <w:lang w:val="en-US"/>
              </w:rPr>
            </w:pPr>
            <w:r w:rsidRPr="00CD5493">
              <w:rPr>
                <w:rFonts w:cstheme="minorHAnsi"/>
                <w:lang w:val="en-US"/>
              </w:rPr>
              <w:t>Less items related to 2</w:t>
            </w:r>
            <w:r w:rsidR="00E7024E">
              <w:rPr>
                <w:rFonts w:cstheme="minorHAnsi"/>
                <w:lang w:val="en-US"/>
              </w:rPr>
              <w:t>2</w:t>
            </w:r>
            <w:r w:rsidRPr="00CD5493">
              <w:rPr>
                <w:rFonts w:cstheme="minorHAnsi"/>
                <w:lang w:val="en-US"/>
              </w:rPr>
              <w:t>/2</w:t>
            </w:r>
            <w:r w:rsidR="00E7024E">
              <w:rPr>
                <w:rFonts w:cstheme="minorHAnsi"/>
                <w:lang w:val="en-US"/>
              </w:rPr>
              <w:t>3</w:t>
            </w:r>
          </w:p>
        </w:tc>
        <w:tc>
          <w:tcPr>
            <w:tcW w:w="2012" w:type="dxa"/>
          </w:tcPr>
          <w:p w14:paraId="367FB5F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5C7417EC" w14:textId="25C67EFB" w:rsidR="0077630B" w:rsidRPr="00CD5493" w:rsidRDefault="00E7024E" w:rsidP="00A2711B">
            <w:pPr>
              <w:jc w:val="left"/>
              <w:rPr>
                <w:rFonts w:cstheme="minorHAnsi"/>
                <w:lang w:val="en-US"/>
              </w:rPr>
            </w:pPr>
            <w:r>
              <w:rPr>
                <w:rFonts w:cstheme="minorHAnsi"/>
                <w:lang w:val="en-US"/>
              </w:rPr>
              <w:t>11,114.11</w:t>
            </w:r>
          </w:p>
        </w:tc>
        <w:tc>
          <w:tcPr>
            <w:tcW w:w="2311" w:type="dxa"/>
          </w:tcPr>
          <w:p w14:paraId="6CC6A11B"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32676691" w14:textId="77777777" w:rsidTr="00A2711B">
        <w:trPr>
          <w:trHeight w:val="371"/>
        </w:trPr>
        <w:tc>
          <w:tcPr>
            <w:tcW w:w="2613" w:type="dxa"/>
          </w:tcPr>
          <w:p w14:paraId="23FD6815" w14:textId="77777777" w:rsidR="0077630B" w:rsidRPr="00CD5493" w:rsidRDefault="0077630B" w:rsidP="00A2711B">
            <w:pPr>
              <w:jc w:val="left"/>
              <w:rPr>
                <w:rFonts w:cstheme="minorHAnsi"/>
                <w:lang w:val="en-US"/>
              </w:rPr>
            </w:pPr>
            <w:r w:rsidRPr="00CD5493">
              <w:rPr>
                <w:rFonts w:cstheme="minorHAnsi"/>
                <w:lang w:val="en-US"/>
              </w:rPr>
              <w:t>-</w:t>
            </w:r>
          </w:p>
        </w:tc>
        <w:tc>
          <w:tcPr>
            <w:tcW w:w="2012" w:type="dxa"/>
          </w:tcPr>
          <w:p w14:paraId="4B8EB7CF"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3D2E534C" w14:textId="30AFB1A2" w:rsidR="0077630B" w:rsidRPr="00CD5493" w:rsidRDefault="00E7024E" w:rsidP="00A2711B">
            <w:pPr>
              <w:jc w:val="left"/>
              <w:rPr>
                <w:rFonts w:cstheme="minorHAnsi"/>
                <w:lang w:val="en-US"/>
              </w:rPr>
            </w:pPr>
            <w:r>
              <w:rPr>
                <w:rFonts w:cstheme="minorHAnsi"/>
                <w:lang w:val="en-US"/>
              </w:rPr>
              <w:t>9,646.13</w:t>
            </w:r>
          </w:p>
        </w:tc>
        <w:tc>
          <w:tcPr>
            <w:tcW w:w="2311" w:type="dxa"/>
          </w:tcPr>
          <w:p w14:paraId="353E4EF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6803DB25" w14:textId="77777777" w:rsidTr="00A2711B">
        <w:trPr>
          <w:trHeight w:val="371"/>
        </w:trPr>
        <w:tc>
          <w:tcPr>
            <w:tcW w:w="2613" w:type="dxa"/>
          </w:tcPr>
          <w:p w14:paraId="43D69B8C" w14:textId="77777777" w:rsidR="0077630B" w:rsidRPr="00CD5493" w:rsidRDefault="0077630B" w:rsidP="00A2711B">
            <w:pPr>
              <w:jc w:val="left"/>
              <w:rPr>
                <w:rFonts w:cstheme="minorHAnsi"/>
                <w:lang w:val="en-US"/>
              </w:rPr>
            </w:pPr>
            <w:r w:rsidRPr="00CD5493">
              <w:rPr>
                <w:rFonts w:cstheme="minorHAnsi"/>
                <w:lang w:val="en-US"/>
              </w:rPr>
              <w:t>+ total cash book receipts</w:t>
            </w:r>
          </w:p>
        </w:tc>
        <w:tc>
          <w:tcPr>
            <w:tcW w:w="2012" w:type="dxa"/>
          </w:tcPr>
          <w:p w14:paraId="1B1A1FA8"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543D22AF" w14:textId="610E7A61" w:rsidR="0077630B" w:rsidRPr="00CD5493" w:rsidRDefault="00E7024E" w:rsidP="00A2711B">
            <w:pPr>
              <w:jc w:val="left"/>
              <w:rPr>
                <w:rFonts w:cstheme="minorHAnsi"/>
                <w:lang w:val="en-US"/>
              </w:rPr>
            </w:pPr>
            <w:r>
              <w:rPr>
                <w:rFonts w:cstheme="minorHAnsi"/>
                <w:lang w:val="en-US"/>
              </w:rPr>
              <w:t>1</w:t>
            </w:r>
            <w:r w:rsidR="00295ADF">
              <w:rPr>
                <w:rFonts w:cstheme="minorHAnsi"/>
                <w:lang w:val="en-US"/>
              </w:rPr>
              <w:t>60,609.18</w:t>
            </w:r>
          </w:p>
        </w:tc>
        <w:tc>
          <w:tcPr>
            <w:tcW w:w="2311" w:type="dxa"/>
          </w:tcPr>
          <w:p w14:paraId="4868655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7A3CC6EA" w14:textId="77777777" w:rsidTr="00A2711B">
        <w:trPr>
          <w:trHeight w:val="371"/>
        </w:trPr>
        <w:tc>
          <w:tcPr>
            <w:tcW w:w="2613" w:type="dxa"/>
          </w:tcPr>
          <w:p w14:paraId="76FB0AE8" w14:textId="77777777" w:rsidR="0077630B" w:rsidRPr="00CD5493" w:rsidRDefault="0077630B" w:rsidP="00A2711B">
            <w:pPr>
              <w:jc w:val="left"/>
              <w:rPr>
                <w:rFonts w:cstheme="minorHAnsi"/>
                <w:lang w:val="en-US"/>
              </w:rPr>
            </w:pPr>
            <w:r w:rsidRPr="00CD5493">
              <w:rPr>
                <w:rFonts w:cstheme="minorHAnsi"/>
                <w:lang w:val="en-US"/>
              </w:rPr>
              <w:t>- total Cashbook payments</w:t>
            </w:r>
          </w:p>
        </w:tc>
        <w:tc>
          <w:tcPr>
            <w:tcW w:w="2012" w:type="dxa"/>
          </w:tcPr>
          <w:p w14:paraId="17DE58C6"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48006C63" w14:textId="5D09AAAE" w:rsidR="0077630B" w:rsidRPr="00CD5493" w:rsidRDefault="00B421DB" w:rsidP="00A2711B">
            <w:pPr>
              <w:jc w:val="left"/>
              <w:rPr>
                <w:rFonts w:cstheme="minorHAnsi"/>
                <w:lang w:val="en-US"/>
              </w:rPr>
            </w:pPr>
            <w:r>
              <w:rPr>
                <w:rFonts w:cstheme="minorHAnsi"/>
                <w:lang w:val="en-US"/>
              </w:rPr>
              <w:t>11</w:t>
            </w:r>
            <w:r w:rsidR="00295ADF">
              <w:rPr>
                <w:rFonts w:cstheme="minorHAnsi"/>
                <w:lang w:val="en-US"/>
              </w:rPr>
              <w:t>9,886.27</w:t>
            </w:r>
          </w:p>
        </w:tc>
        <w:tc>
          <w:tcPr>
            <w:tcW w:w="2311" w:type="dxa"/>
          </w:tcPr>
          <w:p w14:paraId="534ADE3E"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52159368" w14:textId="77777777" w:rsidTr="00A2711B">
        <w:trPr>
          <w:trHeight w:val="371"/>
        </w:trPr>
        <w:tc>
          <w:tcPr>
            <w:tcW w:w="2613" w:type="dxa"/>
          </w:tcPr>
          <w:p w14:paraId="08A7E969" w14:textId="77777777" w:rsidR="0077630B" w:rsidRPr="00CD5493" w:rsidRDefault="0077630B" w:rsidP="00A2711B">
            <w:pPr>
              <w:jc w:val="left"/>
              <w:rPr>
                <w:rFonts w:cstheme="minorHAnsi"/>
                <w:b/>
                <w:bCs/>
                <w:lang w:val="en-US"/>
              </w:rPr>
            </w:pPr>
            <w:r w:rsidRPr="00CD5493">
              <w:rPr>
                <w:rFonts w:cstheme="minorHAnsi"/>
                <w:b/>
                <w:bCs/>
                <w:lang w:val="en-US"/>
              </w:rPr>
              <w:t>Cashbook Closing Balance</w:t>
            </w:r>
          </w:p>
        </w:tc>
        <w:tc>
          <w:tcPr>
            <w:tcW w:w="2012" w:type="dxa"/>
          </w:tcPr>
          <w:p w14:paraId="2CB211ED"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46666E17" w14:textId="27890AB4" w:rsidR="0077630B" w:rsidRPr="00CD5493" w:rsidRDefault="00B421DB" w:rsidP="00A2711B">
            <w:pPr>
              <w:jc w:val="left"/>
              <w:rPr>
                <w:rFonts w:cstheme="minorHAnsi"/>
                <w:b/>
                <w:bCs/>
                <w:lang w:val="en-US"/>
              </w:rPr>
            </w:pPr>
            <w:r>
              <w:rPr>
                <w:rFonts w:cstheme="minorHAnsi"/>
                <w:b/>
                <w:bCs/>
                <w:lang w:val="en-US"/>
              </w:rPr>
              <w:t>5</w:t>
            </w:r>
            <w:r w:rsidR="00295ADF">
              <w:rPr>
                <w:rFonts w:cstheme="minorHAnsi"/>
                <w:b/>
                <w:bCs/>
                <w:lang w:val="en-US"/>
              </w:rPr>
              <w:t>0,369.04</w:t>
            </w:r>
          </w:p>
        </w:tc>
        <w:tc>
          <w:tcPr>
            <w:tcW w:w="2311" w:type="dxa"/>
          </w:tcPr>
          <w:p w14:paraId="629A3CA6"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4AA693B3" w14:textId="77777777" w:rsidTr="00A2711B">
        <w:trPr>
          <w:trHeight w:val="371"/>
        </w:trPr>
        <w:tc>
          <w:tcPr>
            <w:tcW w:w="2613" w:type="dxa"/>
          </w:tcPr>
          <w:p w14:paraId="20C4D43A" w14:textId="77777777" w:rsidR="0077630B" w:rsidRPr="00CD5493" w:rsidRDefault="0077630B" w:rsidP="00A2711B">
            <w:pPr>
              <w:jc w:val="left"/>
              <w:rPr>
                <w:rFonts w:cstheme="minorHAnsi"/>
                <w:lang w:val="en-US"/>
              </w:rPr>
            </w:pPr>
            <w:r w:rsidRPr="00CD5493">
              <w:rPr>
                <w:rFonts w:cstheme="minorHAnsi"/>
                <w:lang w:val="en-US"/>
              </w:rPr>
              <w:t>-</w:t>
            </w:r>
          </w:p>
        </w:tc>
        <w:tc>
          <w:tcPr>
            <w:tcW w:w="2012" w:type="dxa"/>
          </w:tcPr>
          <w:p w14:paraId="3A0E6793"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55A83636"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31349E38"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178B62FE" w14:textId="77777777" w:rsidTr="00A2711B">
        <w:trPr>
          <w:trHeight w:val="371"/>
        </w:trPr>
        <w:tc>
          <w:tcPr>
            <w:tcW w:w="2613" w:type="dxa"/>
          </w:tcPr>
          <w:p w14:paraId="737D0D32" w14:textId="037946FE" w:rsidR="0077630B" w:rsidRPr="00CD5493" w:rsidRDefault="0077630B" w:rsidP="00A2711B">
            <w:pPr>
              <w:jc w:val="left"/>
              <w:rPr>
                <w:rFonts w:cstheme="minorHAnsi"/>
                <w:b/>
                <w:bCs/>
                <w:lang w:val="en-US"/>
              </w:rPr>
            </w:pPr>
            <w:r w:rsidRPr="00CD5493">
              <w:rPr>
                <w:rFonts w:cstheme="minorHAnsi"/>
                <w:b/>
                <w:bCs/>
                <w:lang w:val="en-US"/>
              </w:rPr>
              <w:t xml:space="preserve">Bank Balance at </w:t>
            </w:r>
            <w:r w:rsidR="00295ADF">
              <w:rPr>
                <w:rFonts w:cstheme="minorHAnsi"/>
                <w:b/>
                <w:bCs/>
                <w:lang w:val="en-US"/>
              </w:rPr>
              <w:t>30</w:t>
            </w:r>
            <w:r w:rsidRPr="00CD5493">
              <w:rPr>
                <w:rFonts w:cstheme="minorHAnsi"/>
                <w:b/>
                <w:bCs/>
                <w:lang w:val="en-US"/>
              </w:rPr>
              <w:t>/</w:t>
            </w:r>
            <w:r>
              <w:rPr>
                <w:rFonts w:cstheme="minorHAnsi"/>
                <w:b/>
                <w:bCs/>
                <w:lang w:val="en-US"/>
              </w:rPr>
              <w:t>0</w:t>
            </w:r>
            <w:r w:rsidR="00B421DB">
              <w:rPr>
                <w:rFonts w:cstheme="minorHAnsi"/>
                <w:b/>
                <w:bCs/>
                <w:lang w:val="en-US"/>
              </w:rPr>
              <w:t>6</w:t>
            </w:r>
            <w:r w:rsidRPr="00CD5493">
              <w:rPr>
                <w:rFonts w:cstheme="minorHAnsi"/>
                <w:b/>
                <w:bCs/>
                <w:lang w:val="en-US"/>
              </w:rPr>
              <w:t>/2</w:t>
            </w:r>
            <w:r>
              <w:rPr>
                <w:rFonts w:cstheme="minorHAnsi"/>
                <w:b/>
                <w:bCs/>
                <w:lang w:val="en-US"/>
              </w:rPr>
              <w:t>3</w:t>
            </w:r>
          </w:p>
        </w:tc>
        <w:tc>
          <w:tcPr>
            <w:tcW w:w="2012" w:type="dxa"/>
          </w:tcPr>
          <w:p w14:paraId="1F7028D5" w14:textId="77777777" w:rsidR="0077630B" w:rsidRPr="00CD5493" w:rsidRDefault="0077630B" w:rsidP="00A2711B">
            <w:pPr>
              <w:jc w:val="left"/>
              <w:rPr>
                <w:rFonts w:cstheme="minorHAnsi"/>
                <w:lang w:val="en-US"/>
              </w:rPr>
            </w:pPr>
            <w:r>
              <w:rPr>
                <w:rFonts w:cstheme="minorHAnsi"/>
                <w:lang w:val="en-US"/>
              </w:rPr>
              <w:t>-</w:t>
            </w:r>
          </w:p>
        </w:tc>
        <w:tc>
          <w:tcPr>
            <w:tcW w:w="2311" w:type="dxa"/>
          </w:tcPr>
          <w:p w14:paraId="2CDB3BFC" w14:textId="6ACA3127" w:rsidR="0077630B" w:rsidRPr="00CD5493" w:rsidRDefault="00295ADF" w:rsidP="00A2711B">
            <w:pPr>
              <w:jc w:val="left"/>
              <w:rPr>
                <w:rFonts w:cstheme="minorHAnsi"/>
                <w:b/>
                <w:bCs/>
                <w:lang w:val="en-US"/>
              </w:rPr>
            </w:pPr>
            <w:r>
              <w:rPr>
                <w:rFonts w:cstheme="minorHAnsi"/>
                <w:b/>
                <w:bCs/>
                <w:lang w:val="en-US"/>
              </w:rPr>
              <w:t>58,668.38</w:t>
            </w:r>
          </w:p>
        </w:tc>
        <w:tc>
          <w:tcPr>
            <w:tcW w:w="2311" w:type="dxa"/>
          </w:tcPr>
          <w:p w14:paraId="71990CC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5F4D460E" w14:textId="77777777" w:rsidTr="00A2711B">
        <w:trPr>
          <w:trHeight w:val="371"/>
        </w:trPr>
        <w:tc>
          <w:tcPr>
            <w:tcW w:w="2613" w:type="dxa"/>
          </w:tcPr>
          <w:p w14:paraId="59616F22" w14:textId="77777777" w:rsidR="0077630B" w:rsidRPr="00CD5493" w:rsidRDefault="0077630B" w:rsidP="00A2711B">
            <w:pPr>
              <w:jc w:val="left"/>
              <w:rPr>
                <w:rFonts w:cstheme="minorHAnsi"/>
                <w:lang w:val="en-US"/>
              </w:rPr>
            </w:pPr>
            <w:r w:rsidRPr="00CD5493">
              <w:rPr>
                <w:rFonts w:cstheme="minorHAnsi"/>
                <w:lang w:val="en-US"/>
              </w:rPr>
              <w:t>- outstanding payments</w:t>
            </w:r>
          </w:p>
        </w:tc>
        <w:tc>
          <w:tcPr>
            <w:tcW w:w="2012" w:type="dxa"/>
          </w:tcPr>
          <w:p w14:paraId="09F1426C"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78DDF43" w14:textId="58DF6F0D" w:rsidR="0077630B" w:rsidRPr="00CD5493" w:rsidRDefault="00295ADF" w:rsidP="00A2711B">
            <w:pPr>
              <w:jc w:val="left"/>
              <w:rPr>
                <w:rFonts w:cstheme="minorHAnsi"/>
                <w:lang w:val="en-US"/>
              </w:rPr>
            </w:pPr>
            <w:r>
              <w:rPr>
                <w:rFonts w:cstheme="minorHAnsi"/>
                <w:lang w:val="en-US"/>
              </w:rPr>
              <w:t>8,837.00</w:t>
            </w:r>
          </w:p>
        </w:tc>
        <w:tc>
          <w:tcPr>
            <w:tcW w:w="2311" w:type="dxa"/>
          </w:tcPr>
          <w:p w14:paraId="68BABF64"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38C469B9" w14:textId="77777777" w:rsidTr="00A2711B">
        <w:trPr>
          <w:trHeight w:val="529"/>
        </w:trPr>
        <w:tc>
          <w:tcPr>
            <w:tcW w:w="2613" w:type="dxa"/>
          </w:tcPr>
          <w:p w14:paraId="3285620D" w14:textId="77777777" w:rsidR="0077630B" w:rsidRPr="00CD5493" w:rsidRDefault="0077630B" w:rsidP="00A2711B">
            <w:pPr>
              <w:jc w:val="left"/>
              <w:rPr>
                <w:rFonts w:cstheme="minorHAnsi"/>
                <w:lang w:val="en-US"/>
              </w:rPr>
            </w:pPr>
            <w:r w:rsidRPr="00CD5493">
              <w:rPr>
                <w:rFonts w:cstheme="minorHAnsi"/>
                <w:lang w:val="en-US"/>
              </w:rPr>
              <w:t>+ outstanding receipts</w:t>
            </w:r>
          </w:p>
        </w:tc>
        <w:tc>
          <w:tcPr>
            <w:tcW w:w="2012" w:type="dxa"/>
          </w:tcPr>
          <w:p w14:paraId="420F53D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610FD450" w14:textId="04B467DA" w:rsidR="0077630B" w:rsidRPr="00CD5493" w:rsidRDefault="00295ADF" w:rsidP="00A2711B">
            <w:pPr>
              <w:jc w:val="left"/>
              <w:rPr>
                <w:rFonts w:cstheme="minorHAnsi"/>
                <w:lang w:val="en-US"/>
              </w:rPr>
            </w:pPr>
            <w:r>
              <w:rPr>
                <w:rFonts w:cstheme="minorHAnsi"/>
                <w:lang w:val="en-US"/>
              </w:rPr>
              <w:t>537.66</w:t>
            </w:r>
          </w:p>
        </w:tc>
        <w:tc>
          <w:tcPr>
            <w:tcW w:w="2311" w:type="dxa"/>
          </w:tcPr>
          <w:p w14:paraId="3750FB45"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459B5BAE" w14:textId="77777777" w:rsidTr="00A2711B">
        <w:trPr>
          <w:trHeight w:val="371"/>
        </w:trPr>
        <w:tc>
          <w:tcPr>
            <w:tcW w:w="2613" w:type="dxa"/>
          </w:tcPr>
          <w:p w14:paraId="6218A802" w14:textId="77777777" w:rsidR="0077630B" w:rsidRPr="00CD5493" w:rsidRDefault="0077630B" w:rsidP="00A2711B">
            <w:pPr>
              <w:jc w:val="left"/>
              <w:rPr>
                <w:rFonts w:cstheme="minorHAnsi"/>
                <w:b/>
                <w:bCs/>
                <w:lang w:val="en-US"/>
              </w:rPr>
            </w:pPr>
            <w:r w:rsidRPr="00CD5493">
              <w:rPr>
                <w:rFonts w:cstheme="minorHAnsi"/>
                <w:b/>
                <w:bCs/>
                <w:lang w:val="en-US"/>
              </w:rPr>
              <w:t>Net Balance</w:t>
            </w:r>
          </w:p>
        </w:tc>
        <w:tc>
          <w:tcPr>
            <w:tcW w:w="2012" w:type="dxa"/>
          </w:tcPr>
          <w:p w14:paraId="66F251B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793565B1" w14:textId="2BF5D145" w:rsidR="0077630B" w:rsidRPr="00CD5493" w:rsidRDefault="00B421DB" w:rsidP="00A2711B">
            <w:pPr>
              <w:jc w:val="left"/>
              <w:rPr>
                <w:rFonts w:cstheme="minorHAnsi"/>
                <w:b/>
                <w:bCs/>
                <w:lang w:val="en-US"/>
              </w:rPr>
            </w:pPr>
            <w:r>
              <w:rPr>
                <w:rFonts w:cstheme="minorHAnsi"/>
                <w:b/>
                <w:bCs/>
                <w:lang w:val="en-US"/>
              </w:rPr>
              <w:t>5</w:t>
            </w:r>
            <w:r w:rsidR="00295ADF">
              <w:rPr>
                <w:rFonts w:cstheme="minorHAnsi"/>
                <w:b/>
                <w:bCs/>
                <w:lang w:val="en-US"/>
              </w:rPr>
              <w:t>0,369.04</w:t>
            </w:r>
          </w:p>
        </w:tc>
        <w:tc>
          <w:tcPr>
            <w:tcW w:w="2311" w:type="dxa"/>
          </w:tcPr>
          <w:p w14:paraId="108B287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6454345F" w14:textId="77777777" w:rsidTr="00A2711B">
        <w:trPr>
          <w:trHeight w:val="371"/>
        </w:trPr>
        <w:tc>
          <w:tcPr>
            <w:tcW w:w="2613" w:type="dxa"/>
          </w:tcPr>
          <w:p w14:paraId="7418F9E0" w14:textId="77777777" w:rsidR="0077630B" w:rsidRPr="00CD5493" w:rsidRDefault="0077630B" w:rsidP="00A2711B">
            <w:pPr>
              <w:jc w:val="left"/>
              <w:rPr>
                <w:rFonts w:cstheme="minorHAnsi"/>
                <w:lang w:val="en-US"/>
              </w:rPr>
            </w:pPr>
            <w:r w:rsidRPr="00CD5493">
              <w:rPr>
                <w:rFonts w:cstheme="minorHAnsi"/>
                <w:lang w:val="en-US"/>
              </w:rPr>
              <w:t>-</w:t>
            </w:r>
          </w:p>
        </w:tc>
        <w:tc>
          <w:tcPr>
            <w:tcW w:w="2012" w:type="dxa"/>
          </w:tcPr>
          <w:p w14:paraId="7D36F42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40410D5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1AA919EC"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2D866251" w14:textId="77777777" w:rsidTr="00A2711B">
        <w:trPr>
          <w:trHeight w:val="371"/>
        </w:trPr>
        <w:tc>
          <w:tcPr>
            <w:tcW w:w="2613" w:type="dxa"/>
          </w:tcPr>
          <w:p w14:paraId="0D69FEDA" w14:textId="77777777" w:rsidR="0077630B" w:rsidRPr="00CD5493" w:rsidRDefault="0077630B" w:rsidP="00A2711B">
            <w:pPr>
              <w:jc w:val="left"/>
              <w:rPr>
                <w:rFonts w:cstheme="minorHAnsi"/>
                <w:b/>
                <w:bCs/>
                <w:lang w:val="en-US"/>
              </w:rPr>
            </w:pPr>
            <w:r w:rsidRPr="00CD5493">
              <w:rPr>
                <w:rFonts w:cstheme="minorHAnsi"/>
                <w:b/>
                <w:bCs/>
                <w:lang w:val="en-US"/>
              </w:rPr>
              <w:t>Balance per Cashbook</w:t>
            </w:r>
          </w:p>
        </w:tc>
        <w:tc>
          <w:tcPr>
            <w:tcW w:w="2012" w:type="dxa"/>
          </w:tcPr>
          <w:p w14:paraId="3662989C"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7F8560F9" w14:textId="729BDDF0" w:rsidR="0077630B" w:rsidRPr="00CD5493" w:rsidRDefault="00B421DB" w:rsidP="00A2711B">
            <w:pPr>
              <w:jc w:val="left"/>
              <w:rPr>
                <w:rFonts w:cstheme="minorHAnsi"/>
                <w:b/>
                <w:bCs/>
                <w:lang w:val="en-US"/>
              </w:rPr>
            </w:pPr>
            <w:r>
              <w:rPr>
                <w:rFonts w:cstheme="minorHAnsi"/>
                <w:b/>
                <w:bCs/>
                <w:lang w:val="en-US"/>
              </w:rPr>
              <w:t>5</w:t>
            </w:r>
            <w:r w:rsidR="00295ADF">
              <w:rPr>
                <w:rFonts w:cstheme="minorHAnsi"/>
                <w:b/>
                <w:bCs/>
                <w:lang w:val="en-US"/>
              </w:rPr>
              <w:t>0,369.04</w:t>
            </w:r>
          </w:p>
        </w:tc>
        <w:tc>
          <w:tcPr>
            <w:tcW w:w="2311" w:type="dxa"/>
          </w:tcPr>
          <w:p w14:paraId="3AE63B86" w14:textId="77777777" w:rsidR="0077630B" w:rsidRPr="00CD5493" w:rsidRDefault="0077630B" w:rsidP="00A2711B">
            <w:pPr>
              <w:jc w:val="left"/>
              <w:rPr>
                <w:rFonts w:cstheme="minorHAnsi"/>
                <w:b/>
                <w:bCs/>
                <w:lang w:val="en-US"/>
              </w:rPr>
            </w:pPr>
            <w:r w:rsidRPr="00CD5493">
              <w:rPr>
                <w:rFonts w:cstheme="minorHAnsi"/>
                <w:b/>
                <w:bCs/>
                <w:lang w:val="en-US"/>
              </w:rPr>
              <w:t xml:space="preserve">Difference: </w:t>
            </w:r>
            <w:r>
              <w:rPr>
                <w:rFonts w:cstheme="minorHAnsi"/>
                <w:b/>
                <w:bCs/>
                <w:lang w:val="en-US"/>
              </w:rPr>
              <w:t>0.00</w:t>
            </w:r>
          </w:p>
        </w:tc>
      </w:tr>
      <w:tr w:rsidR="0077630B" w:rsidRPr="00CD5493" w14:paraId="1E64EF26" w14:textId="77777777" w:rsidTr="00A2711B">
        <w:trPr>
          <w:trHeight w:val="371"/>
        </w:trPr>
        <w:tc>
          <w:tcPr>
            <w:tcW w:w="2613" w:type="dxa"/>
          </w:tcPr>
          <w:p w14:paraId="177680B7" w14:textId="77777777" w:rsidR="0077630B" w:rsidRPr="00CD5493" w:rsidRDefault="0077630B" w:rsidP="00A2711B">
            <w:pPr>
              <w:jc w:val="left"/>
              <w:rPr>
                <w:rFonts w:cstheme="minorHAnsi"/>
                <w:lang w:val="en-US"/>
              </w:rPr>
            </w:pPr>
            <w:r w:rsidRPr="00CD5493">
              <w:rPr>
                <w:rFonts w:cstheme="minorHAnsi"/>
                <w:lang w:val="en-US"/>
              </w:rPr>
              <w:t>-</w:t>
            </w:r>
          </w:p>
        </w:tc>
        <w:tc>
          <w:tcPr>
            <w:tcW w:w="2012" w:type="dxa"/>
          </w:tcPr>
          <w:p w14:paraId="3834A44E"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5690042C"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6DFD02E5"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0794D486" w14:textId="77777777" w:rsidTr="00A2711B">
        <w:trPr>
          <w:trHeight w:val="585"/>
        </w:trPr>
        <w:tc>
          <w:tcPr>
            <w:tcW w:w="2613" w:type="dxa"/>
          </w:tcPr>
          <w:p w14:paraId="21374445" w14:textId="77777777" w:rsidR="0077630B" w:rsidRPr="00CD5493" w:rsidRDefault="0077630B" w:rsidP="00A2711B">
            <w:pPr>
              <w:jc w:val="left"/>
              <w:rPr>
                <w:rFonts w:cstheme="minorHAnsi"/>
                <w:lang w:val="en-US"/>
              </w:rPr>
            </w:pPr>
            <w:r w:rsidRPr="00CD5493">
              <w:rPr>
                <w:rFonts w:cstheme="minorHAnsi"/>
                <w:lang w:val="en-US"/>
              </w:rPr>
              <w:t>Charity Accounts included in bank total:</w:t>
            </w:r>
          </w:p>
        </w:tc>
        <w:tc>
          <w:tcPr>
            <w:tcW w:w="2012" w:type="dxa"/>
          </w:tcPr>
          <w:p w14:paraId="6042DF22"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07713EA"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7343B57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4559C23E" w14:textId="77777777" w:rsidTr="00A2711B">
        <w:trPr>
          <w:trHeight w:val="371"/>
        </w:trPr>
        <w:tc>
          <w:tcPr>
            <w:tcW w:w="2613" w:type="dxa"/>
          </w:tcPr>
          <w:p w14:paraId="73A9CC4D" w14:textId="5C35860C" w:rsidR="0077630B" w:rsidRPr="00CD5493" w:rsidRDefault="00295ADF" w:rsidP="00A2711B">
            <w:pPr>
              <w:jc w:val="left"/>
              <w:rPr>
                <w:rFonts w:cstheme="minorHAnsi"/>
                <w:lang w:val="en-US"/>
              </w:rPr>
            </w:pPr>
            <w:r>
              <w:rPr>
                <w:rFonts w:cstheme="minorHAnsi"/>
                <w:lang w:val="en-US"/>
              </w:rPr>
              <w:t>William James</w:t>
            </w:r>
          </w:p>
        </w:tc>
        <w:tc>
          <w:tcPr>
            <w:tcW w:w="2012" w:type="dxa"/>
          </w:tcPr>
          <w:p w14:paraId="540FABF2" w14:textId="44800148" w:rsidR="0077630B" w:rsidRPr="00CD5493" w:rsidRDefault="00295ADF" w:rsidP="00A2711B">
            <w:pPr>
              <w:jc w:val="left"/>
              <w:rPr>
                <w:rFonts w:cstheme="minorHAnsi"/>
                <w:lang w:val="en-US"/>
              </w:rPr>
            </w:pPr>
            <w:r>
              <w:rPr>
                <w:rFonts w:cstheme="minorHAnsi"/>
                <w:lang w:val="en-US"/>
              </w:rPr>
              <w:t>1,981.09</w:t>
            </w:r>
          </w:p>
        </w:tc>
        <w:tc>
          <w:tcPr>
            <w:tcW w:w="2311" w:type="dxa"/>
          </w:tcPr>
          <w:p w14:paraId="7844340F"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6B8E18C9"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241BBA57" w14:textId="77777777" w:rsidTr="00A2711B">
        <w:trPr>
          <w:trHeight w:val="371"/>
        </w:trPr>
        <w:tc>
          <w:tcPr>
            <w:tcW w:w="2613" w:type="dxa"/>
          </w:tcPr>
          <w:p w14:paraId="1F7D9BAB" w14:textId="77777777" w:rsidR="0077630B" w:rsidRPr="00CD5493" w:rsidRDefault="0077630B" w:rsidP="00A2711B">
            <w:pPr>
              <w:jc w:val="left"/>
              <w:rPr>
                <w:rFonts w:cstheme="minorHAnsi"/>
                <w:lang w:val="en-US"/>
              </w:rPr>
            </w:pPr>
            <w:r w:rsidRPr="00CD5493">
              <w:rPr>
                <w:rFonts w:cstheme="minorHAnsi"/>
                <w:lang w:val="en-US"/>
              </w:rPr>
              <w:t>S Alcock</w:t>
            </w:r>
          </w:p>
        </w:tc>
        <w:tc>
          <w:tcPr>
            <w:tcW w:w="2012" w:type="dxa"/>
          </w:tcPr>
          <w:p w14:paraId="30C9AC1D" w14:textId="77777777" w:rsidR="0077630B" w:rsidRPr="00CD5493" w:rsidRDefault="0077630B" w:rsidP="00A2711B">
            <w:pPr>
              <w:jc w:val="left"/>
              <w:rPr>
                <w:rFonts w:cstheme="minorHAnsi"/>
                <w:lang w:val="en-US"/>
              </w:rPr>
            </w:pPr>
            <w:r>
              <w:rPr>
                <w:rFonts w:cstheme="minorHAnsi"/>
                <w:lang w:val="en-US"/>
              </w:rPr>
              <w:t>0</w:t>
            </w:r>
          </w:p>
        </w:tc>
        <w:tc>
          <w:tcPr>
            <w:tcW w:w="2311" w:type="dxa"/>
          </w:tcPr>
          <w:p w14:paraId="43DCA8D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345B41F"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6AA8D8DA" w14:textId="77777777" w:rsidTr="00A2711B">
        <w:trPr>
          <w:trHeight w:val="371"/>
        </w:trPr>
        <w:tc>
          <w:tcPr>
            <w:tcW w:w="2613" w:type="dxa"/>
          </w:tcPr>
          <w:p w14:paraId="765D480A" w14:textId="3A865071" w:rsidR="0077630B" w:rsidRPr="00CD5493" w:rsidRDefault="00643D6A" w:rsidP="00A2711B">
            <w:pPr>
              <w:jc w:val="left"/>
              <w:rPr>
                <w:rFonts w:cstheme="minorHAnsi"/>
                <w:lang w:val="en-US"/>
              </w:rPr>
            </w:pPr>
            <w:r>
              <w:rPr>
                <w:rFonts w:cstheme="minorHAnsi"/>
                <w:lang w:val="en-US"/>
              </w:rPr>
              <w:t xml:space="preserve">B/W </w:t>
            </w:r>
            <w:r w:rsidR="0077630B" w:rsidRPr="00CD5493">
              <w:rPr>
                <w:rFonts w:cstheme="minorHAnsi"/>
                <w:lang w:val="en-US"/>
              </w:rPr>
              <w:t>Burial Ground</w:t>
            </w:r>
          </w:p>
        </w:tc>
        <w:tc>
          <w:tcPr>
            <w:tcW w:w="2012" w:type="dxa"/>
          </w:tcPr>
          <w:p w14:paraId="73A19AA5" w14:textId="77777777" w:rsidR="0077630B" w:rsidRPr="00CD5493" w:rsidRDefault="0077630B" w:rsidP="00A2711B">
            <w:pPr>
              <w:jc w:val="left"/>
              <w:rPr>
                <w:rFonts w:cstheme="minorHAnsi"/>
                <w:lang w:val="en-US"/>
              </w:rPr>
            </w:pPr>
            <w:r w:rsidRPr="00CD5493">
              <w:rPr>
                <w:rFonts w:cstheme="minorHAnsi"/>
                <w:lang w:val="en-US"/>
              </w:rPr>
              <w:t>65.60</w:t>
            </w:r>
          </w:p>
        </w:tc>
        <w:tc>
          <w:tcPr>
            <w:tcW w:w="2311" w:type="dxa"/>
          </w:tcPr>
          <w:p w14:paraId="19B6A541"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EEE6517" w14:textId="77777777" w:rsidR="0077630B" w:rsidRPr="00CD5493" w:rsidRDefault="0077630B" w:rsidP="00A2711B">
            <w:pPr>
              <w:jc w:val="left"/>
              <w:rPr>
                <w:rFonts w:cstheme="minorHAnsi"/>
                <w:lang w:val="en-US"/>
              </w:rPr>
            </w:pPr>
            <w:r w:rsidRPr="00CD5493">
              <w:rPr>
                <w:rFonts w:cstheme="minorHAnsi"/>
                <w:lang w:val="en-US"/>
              </w:rPr>
              <w:t>-</w:t>
            </w:r>
          </w:p>
        </w:tc>
      </w:tr>
    </w:tbl>
    <w:p w14:paraId="6A94178F" w14:textId="77777777" w:rsidR="0077630B" w:rsidRDefault="0077630B" w:rsidP="0077630B"/>
    <w:p w14:paraId="08D59FDD" w14:textId="77777777" w:rsidR="0077630B" w:rsidRDefault="0077630B" w:rsidP="000A0C96"/>
    <w:p w14:paraId="0E2E574F" w14:textId="77777777" w:rsidR="0077630B" w:rsidRDefault="0077630B" w:rsidP="000A0C96"/>
    <w:p w14:paraId="5AC62D9F" w14:textId="77777777" w:rsidR="0077630B" w:rsidRDefault="0077630B" w:rsidP="000A0C96"/>
    <w:p w14:paraId="1C5F557E" w14:textId="77777777" w:rsidR="000A0C96" w:rsidRDefault="000A0C96" w:rsidP="000A0C96"/>
    <w:p w14:paraId="3CE2FD69" w14:textId="77777777" w:rsidR="000A0C96" w:rsidRDefault="000A0C96" w:rsidP="000A0C96"/>
    <w:p w14:paraId="0326EC7B" w14:textId="77777777" w:rsidR="00643D6A" w:rsidRDefault="00643D6A" w:rsidP="00B421DB">
      <w:pPr>
        <w:rPr>
          <w:b/>
          <w:bCs/>
          <w:sz w:val="24"/>
          <w:szCs w:val="24"/>
        </w:rPr>
      </w:pPr>
    </w:p>
    <w:p w14:paraId="6B3B68FE" w14:textId="3CA487B0" w:rsidR="00B421DB" w:rsidRDefault="00305BE1" w:rsidP="00B421DB">
      <w:pPr>
        <w:rPr>
          <w:b/>
          <w:bCs/>
          <w:sz w:val="24"/>
          <w:szCs w:val="24"/>
        </w:rPr>
      </w:pPr>
      <w:r>
        <w:rPr>
          <w:b/>
          <w:bCs/>
          <w:sz w:val="24"/>
          <w:szCs w:val="24"/>
        </w:rPr>
        <w:lastRenderedPageBreak/>
        <w:t>J</w:t>
      </w:r>
      <w:r w:rsidR="00643D6A">
        <w:rPr>
          <w:b/>
          <w:bCs/>
          <w:sz w:val="24"/>
          <w:szCs w:val="24"/>
        </w:rPr>
        <w:t xml:space="preserve">uly </w:t>
      </w:r>
      <w:r w:rsidR="00B421DB">
        <w:rPr>
          <w:b/>
          <w:bCs/>
          <w:sz w:val="24"/>
          <w:szCs w:val="24"/>
        </w:rPr>
        <w:t>2023</w:t>
      </w:r>
      <w:r w:rsidR="00B421DB" w:rsidRPr="000D0B08">
        <w:rPr>
          <w:b/>
          <w:bCs/>
          <w:sz w:val="24"/>
          <w:szCs w:val="24"/>
        </w:rPr>
        <w:t xml:space="preserve"> Bank Reconciliation</w:t>
      </w:r>
      <w:r w:rsidR="00B421DB">
        <w:rPr>
          <w:b/>
          <w:bCs/>
          <w:sz w:val="24"/>
          <w:szCs w:val="24"/>
        </w:rPr>
        <w:t xml:space="preserve"> - </w:t>
      </w:r>
      <w:r w:rsidR="00B421DB" w:rsidRPr="000D0B08">
        <w:rPr>
          <w:b/>
          <w:bCs/>
          <w:sz w:val="24"/>
          <w:szCs w:val="24"/>
        </w:rPr>
        <w:t xml:space="preserve"> Unity Trust Account</w:t>
      </w:r>
    </w:p>
    <w:p w14:paraId="6137C106" w14:textId="77777777" w:rsidR="00B421DB" w:rsidRDefault="00B421DB" w:rsidP="00B421DB">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B421DB" w:rsidRPr="00CD5493" w14:paraId="0631B6D9" w14:textId="77777777" w:rsidTr="00F560B6">
        <w:trPr>
          <w:trHeight w:val="371"/>
        </w:trPr>
        <w:tc>
          <w:tcPr>
            <w:tcW w:w="2613" w:type="dxa"/>
          </w:tcPr>
          <w:p w14:paraId="32F4DA9F" w14:textId="77777777" w:rsidR="00B421DB" w:rsidRPr="00CD5493" w:rsidRDefault="00B421DB" w:rsidP="00F560B6">
            <w:pPr>
              <w:jc w:val="left"/>
              <w:rPr>
                <w:rFonts w:cstheme="minorHAnsi"/>
                <w:b/>
                <w:bCs/>
                <w:lang w:val="en-US"/>
              </w:rPr>
            </w:pPr>
            <w:r w:rsidRPr="00CD5493">
              <w:rPr>
                <w:rFonts w:cstheme="minorHAnsi"/>
                <w:b/>
                <w:bCs/>
                <w:lang w:val="en-US"/>
              </w:rPr>
              <w:t>Bank Balance</w:t>
            </w:r>
          </w:p>
        </w:tc>
        <w:tc>
          <w:tcPr>
            <w:tcW w:w="2012" w:type="dxa"/>
          </w:tcPr>
          <w:p w14:paraId="7673DEA0"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56308A4C"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1F366E49"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527B690F" w14:textId="77777777" w:rsidTr="00F560B6">
        <w:trPr>
          <w:trHeight w:val="371"/>
        </w:trPr>
        <w:tc>
          <w:tcPr>
            <w:tcW w:w="2613" w:type="dxa"/>
          </w:tcPr>
          <w:p w14:paraId="3C404B85" w14:textId="77777777" w:rsidR="00B421DB" w:rsidRPr="00CD5493" w:rsidRDefault="00B421DB" w:rsidP="00F560B6">
            <w:pPr>
              <w:jc w:val="left"/>
              <w:rPr>
                <w:rFonts w:cstheme="minorHAnsi"/>
                <w:lang w:val="en-US"/>
              </w:rPr>
            </w:pPr>
            <w:r w:rsidRPr="00CD5493">
              <w:rPr>
                <w:rFonts w:cstheme="minorHAnsi"/>
                <w:lang w:val="en-US"/>
              </w:rPr>
              <w:t>Bank s/m bal as at 01/04/2</w:t>
            </w:r>
            <w:r>
              <w:rPr>
                <w:rFonts w:cstheme="minorHAnsi"/>
                <w:lang w:val="en-US"/>
              </w:rPr>
              <w:t>3</w:t>
            </w:r>
          </w:p>
        </w:tc>
        <w:tc>
          <w:tcPr>
            <w:tcW w:w="2012" w:type="dxa"/>
          </w:tcPr>
          <w:p w14:paraId="099DF8FF"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0C6613A6" w14:textId="77777777" w:rsidR="00B421DB" w:rsidRPr="00CD5493" w:rsidRDefault="00B421DB" w:rsidP="00F560B6">
            <w:pPr>
              <w:jc w:val="left"/>
              <w:rPr>
                <w:rFonts w:cstheme="minorHAnsi"/>
                <w:lang w:val="en-US"/>
              </w:rPr>
            </w:pPr>
            <w:r>
              <w:rPr>
                <w:rFonts w:cstheme="minorHAnsi"/>
                <w:lang w:val="en-US"/>
              </w:rPr>
              <w:t>20,760.24</w:t>
            </w:r>
          </w:p>
        </w:tc>
        <w:tc>
          <w:tcPr>
            <w:tcW w:w="2311" w:type="dxa"/>
          </w:tcPr>
          <w:p w14:paraId="430C85F2"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28C95CCB" w14:textId="77777777" w:rsidTr="00F560B6">
        <w:trPr>
          <w:trHeight w:val="371"/>
        </w:trPr>
        <w:tc>
          <w:tcPr>
            <w:tcW w:w="2613" w:type="dxa"/>
          </w:tcPr>
          <w:p w14:paraId="637A3D9D" w14:textId="77777777" w:rsidR="00B421DB" w:rsidRPr="00CD5493" w:rsidRDefault="00B421DB" w:rsidP="00F560B6">
            <w:pPr>
              <w:jc w:val="left"/>
              <w:rPr>
                <w:rFonts w:cstheme="minorHAnsi"/>
                <w:lang w:val="en-US"/>
              </w:rPr>
            </w:pPr>
            <w:r w:rsidRPr="00CD5493">
              <w:rPr>
                <w:rFonts w:cstheme="minorHAnsi"/>
                <w:lang w:val="en-US"/>
              </w:rPr>
              <w:t>Less items related to 2</w:t>
            </w:r>
            <w:r>
              <w:rPr>
                <w:rFonts w:cstheme="minorHAnsi"/>
                <w:lang w:val="en-US"/>
              </w:rPr>
              <w:t>2</w:t>
            </w:r>
            <w:r w:rsidRPr="00CD5493">
              <w:rPr>
                <w:rFonts w:cstheme="minorHAnsi"/>
                <w:lang w:val="en-US"/>
              </w:rPr>
              <w:t>/2</w:t>
            </w:r>
            <w:r>
              <w:rPr>
                <w:rFonts w:cstheme="minorHAnsi"/>
                <w:lang w:val="en-US"/>
              </w:rPr>
              <w:t>3</w:t>
            </w:r>
          </w:p>
        </w:tc>
        <w:tc>
          <w:tcPr>
            <w:tcW w:w="2012" w:type="dxa"/>
          </w:tcPr>
          <w:p w14:paraId="639A8FB7"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3B885DF6" w14:textId="77777777" w:rsidR="00B421DB" w:rsidRPr="00CD5493" w:rsidRDefault="00B421DB" w:rsidP="00F560B6">
            <w:pPr>
              <w:jc w:val="left"/>
              <w:rPr>
                <w:rFonts w:cstheme="minorHAnsi"/>
                <w:lang w:val="en-US"/>
              </w:rPr>
            </w:pPr>
            <w:r>
              <w:rPr>
                <w:rFonts w:cstheme="minorHAnsi"/>
                <w:lang w:val="en-US"/>
              </w:rPr>
              <w:t>11,114.11</w:t>
            </w:r>
          </w:p>
        </w:tc>
        <w:tc>
          <w:tcPr>
            <w:tcW w:w="2311" w:type="dxa"/>
          </w:tcPr>
          <w:p w14:paraId="79897138"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7F002D44" w14:textId="77777777" w:rsidTr="00F560B6">
        <w:trPr>
          <w:trHeight w:val="371"/>
        </w:trPr>
        <w:tc>
          <w:tcPr>
            <w:tcW w:w="2613" w:type="dxa"/>
          </w:tcPr>
          <w:p w14:paraId="4FF99D81" w14:textId="77777777" w:rsidR="00B421DB" w:rsidRPr="00CD5493" w:rsidRDefault="00B421DB" w:rsidP="00F560B6">
            <w:pPr>
              <w:jc w:val="left"/>
              <w:rPr>
                <w:rFonts w:cstheme="minorHAnsi"/>
                <w:lang w:val="en-US"/>
              </w:rPr>
            </w:pPr>
            <w:r w:rsidRPr="00CD5493">
              <w:rPr>
                <w:rFonts w:cstheme="minorHAnsi"/>
                <w:lang w:val="en-US"/>
              </w:rPr>
              <w:t>-</w:t>
            </w:r>
          </w:p>
        </w:tc>
        <w:tc>
          <w:tcPr>
            <w:tcW w:w="2012" w:type="dxa"/>
          </w:tcPr>
          <w:p w14:paraId="361C3BD3"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742FDEF2" w14:textId="77777777" w:rsidR="00B421DB" w:rsidRPr="00CD5493" w:rsidRDefault="00B421DB" w:rsidP="00F560B6">
            <w:pPr>
              <w:jc w:val="left"/>
              <w:rPr>
                <w:rFonts w:cstheme="minorHAnsi"/>
                <w:lang w:val="en-US"/>
              </w:rPr>
            </w:pPr>
            <w:r>
              <w:rPr>
                <w:rFonts w:cstheme="minorHAnsi"/>
                <w:lang w:val="en-US"/>
              </w:rPr>
              <w:t>9,646.13</w:t>
            </w:r>
          </w:p>
        </w:tc>
        <w:tc>
          <w:tcPr>
            <w:tcW w:w="2311" w:type="dxa"/>
          </w:tcPr>
          <w:p w14:paraId="6B88ED30"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34403315" w14:textId="77777777" w:rsidTr="00F560B6">
        <w:trPr>
          <w:trHeight w:val="371"/>
        </w:trPr>
        <w:tc>
          <w:tcPr>
            <w:tcW w:w="2613" w:type="dxa"/>
          </w:tcPr>
          <w:p w14:paraId="44D57A05" w14:textId="77777777" w:rsidR="00B421DB" w:rsidRPr="00CD5493" w:rsidRDefault="00B421DB" w:rsidP="00F560B6">
            <w:pPr>
              <w:jc w:val="left"/>
              <w:rPr>
                <w:rFonts w:cstheme="minorHAnsi"/>
                <w:lang w:val="en-US"/>
              </w:rPr>
            </w:pPr>
            <w:r w:rsidRPr="00CD5493">
              <w:rPr>
                <w:rFonts w:cstheme="minorHAnsi"/>
                <w:lang w:val="en-US"/>
              </w:rPr>
              <w:t>+ total cash book receipts</w:t>
            </w:r>
          </w:p>
        </w:tc>
        <w:tc>
          <w:tcPr>
            <w:tcW w:w="2012" w:type="dxa"/>
          </w:tcPr>
          <w:p w14:paraId="4CB6F672"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22194B15" w14:textId="3731941F" w:rsidR="00B421DB" w:rsidRPr="00CD5493" w:rsidRDefault="00B421DB" w:rsidP="00F560B6">
            <w:pPr>
              <w:jc w:val="left"/>
              <w:rPr>
                <w:rFonts w:cstheme="minorHAnsi"/>
                <w:lang w:val="en-US"/>
              </w:rPr>
            </w:pPr>
            <w:r>
              <w:rPr>
                <w:rFonts w:cstheme="minorHAnsi"/>
                <w:lang w:val="en-US"/>
              </w:rPr>
              <w:t>1</w:t>
            </w:r>
            <w:r w:rsidR="00643D6A">
              <w:rPr>
                <w:rFonts w:cstheme="minorHAnsi"/>
                <w:lang w:val="en-US"/>
              </w:rPr>
              <w:t>72,897.83</w:t>
            </w:r>
          </w:p>
        </w:tc>
        <w:tc>
          <w:tcPr>
            <w:tcW w:w="2311" w:type="dxa"/>
          </w:tcPr>
          <w:p w14:paraId="3F622C09"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7D93FBF7" w14:textId="77777777" w:rsidTr="00F560B6">
        <w:trPr>
          <w:trHeight w:val="371"/>
        </w:trPr>
        <w:tc>
          <w:tcPr>
            <w:tcW w:w="2613" w:type="dxa"/>
          </w:tcPr>
          <w:p w14:paraId="1DF46FFE" w14:textId="77777777" w:rsidR="00B421DB" w:rsidRPr="00CD5493" w:rsidRDefault="00B421DB" w:rsidP="00F560B6">
            <w:pPr>
              <w:jc w:val="left"/>
              <w:rPr>
                <w:rFonts w:cstheme="minorHAnsi"/>
                <w:lang w:val="en-US"/>
              </w:rPr>
            </w:pPr>
            <w:r w:rsidRPr="00CD5493">
              <w:rPr>
                <w:rFonts w:cstheme="minorHAnsi"/>
                <w:lang w:val="en-US"/>
              </w:rPr>
              <w:t>- total Cashbook payments</w:t>
            </w:r>
          </w:p>
        </w:tc>
        <w:tc>
          <w:tcPr>
            <w:tcW w:w="2012" w:type="dxa"/>
          </w:tcPr>
          <w:p w14:paraId="45792210"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531CA1E5" w14:textId="1907F4C4" w:rsidR="00B421DB" w:rsidRPr="00CD5493" w:rsidRDefault="00305BE1" w:rsidP="00F560B6">
            <w:pPr>
              <w:jc w:val="left"/>
              <w:rPr>
                <w:rFonts w:cstheme="minorHAnsi"/>
                <w:lang w:val="en-US"/>
              </w:rPr>
            </w:pPr>
            <w:r>
              <w:rPr>
                <w:rFonts w:cstheme="minorHAnsi"/>
                <w:lang w:val="en-US"/>
              </w:rPr>
              <w:t>1</w:t>
            </w:r>
            <w:r w:rsidR="00643D6A">
              <w:rPr>
                <w:rFonts w:cstheme="minorHAnsi"/>
                <w:lang w:val="en-US"/>
              </w:rPr>
              <w:t>27,307.46</w:t>
            </w:r>
          </w:p>
        </w:tc>
        <w:tc>
          <w:tcPr>
            <w:tcW w:w="2311" w:type="dxa"/>
          </w:tcPr>
          <w:p w14:paraId="0C7B9F1E"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58883F0D" w14:textId="77777777" w:rsidTr="00F560B6">
        <w:trPr>
          <w:trHeight w:val="371"/>
        </w:trPr>
        <w:tc>
          <w:tcPr>
            <w:tcW w:w="2613" w:type="dxa"/>
          </w:tcPr>
          <w:p w14:paraId="31362A2B" w14:textId="77777777" w:rsidR="00B421DB" w:rsidRPr="00CD5493" w:rsidRDefault="00B421DB" w:rsidP="00F560B6">
            <w:pPr>
              <w:jc w:val="left"/>
              <w:rPr>
                <w:rFonts w:cstheme="minorHAnsi"/>
                <w:b/>
                <w:bCs/>
                <w:lang w:val="en-US"/>
              </w:rPr>
            </w:pPr>
            <w:r w:rsidRPr="00CD5493">
              <w:rPr>
                <w:rFonts w:cstheme="minorHAnsi"/>
                <w:b/>
                <w:bCs/>
                <w:lang w:val="en-US"/>
              </w:rPr>
              <w:t>Cashbook Closing Balance</w:t>
            </w:r>
          </w:p>
        </w:tc>
        <w:tc>
          <w:tcPr>
            <w:tcW w:w="2012" w:type="dxa"/>
          </w:tcPr>
          <w:p w14:paraId="05FC7BC8"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4225580F" w14:textId="4AEC80BD" w:rsidR="00B421DB" w:rsidRPr="00CD5493" w:rsidRDefault="00305BE1" w:rsidP="00F560B6">
            <w:pPr>
              <w:jc w:val="left"/>
              <w:rPr>
                <w:rFonts w:cstheme="minorHAnsi"/>
                <w:b/>
                <w:bCs/>
                <w:lang w:val="en-US"/>
              </w:rPr>
            </w:pPr>
            <w:r>
              <w:rPr>
                <w:rFonts w:cstheme="minorHAnsi"/>
                <w:b/>
                <w:bCs/>
                <w:lang w:val="en-US"/>
              </w:rPr>
              <w:t>5</w:t>
            </w:r>
            <w:r w:rsidR="00643D6A">
              <w:rPr>
                <w:rFonts w:cstheme="minorHAnsi"/>
                <w:b/>
                <w:bCs/>
                <w:lang w:val="en-US"/>
              </w:rPr>
              <w:t>5,236.50</w:t>
            </w:r>
          </w:p>
        </w:tc>
        <w:tc>
          <w:tcPr>
            <w:tcW w:w="2311" w:type="dxa"/>
          </w:tcPr>
          <w:p w14:paraId="2DB01E54"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282A4721" w14:textId="77777777" w:rsidTr="00F560B6">
        <w:trPr>
          <w:trHeight w:val="371"/>
        </w:trPr>
        <w:tc>
          <w:tcPr>
            <w:tcW w:w="2613" w:type="dxa"/>
          </w:tcPr>
          <w:p w14:paraId="7DE7BAF3" w14:textId="77777777" w:rsidR="00B421DB" w:rsidRPr="00CD5493" w:rsidRDefault="00B421DB" w:rsidP="00F560B6">
            <w:pPr>
              <w:jc w:val="left"/>
              <w:rPr>
                <w:rFonts w:cstheme="minorHAnsi"/>
                <w:lang w:val="en-US"/>
              </w:rPr>
            </w:pPr>
            <w:r w:rsidRPr="00CD5493">
              <w:rPr>
                <w:rFonts w:cstheme="minorHAnsi"/>
                <w:lang w:val="en-US"/>
              </w:rPr>
              <w:t>-</w:t>
            </w:r>
          </w:p>
        </w:tc>
        <w:tc>
          <w:tcPr>
            <w:tcW w:w="2012" w:type="dxa"/>
          </w:tcPr>
          <w:p w14:paraId="3DFBE554"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03999479"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35E187FA"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4E93B9FD" w14:textId="77777777" w:rsidTr="00F560B6">
        <w:trPr>
          <w:trHeight w:val="371"/>
        </w:trPr>
        <w:tc>
          <w:tcPr>
            <w:tcW w:w="2613" w:type="dxa"/>
          </w:tcPr>
          <w:p w14:paraId="78F79780" w14:textId="08D959D8" w:rsidR="00B421DB" w:rsidRPr="00CD5493" w:rsidRDefault="00B421DB" w:rsidP="00F560B6">
            <w:pPr>
              <w:jc w:val="left"/>
              <w:rPr>
                <w:rFonts w:cstheme="minorHAnsi"/>
                <w:b/>
                <w:bCs/>
                <w:lang w:val="en-US"/>
              </w:rPr>
            </w:pPr>
            <w:r w:rsidRPr="00CD5493">
              <w:rPr>
                <w:rFonts w:cstheme="minorHAnsi"/>
                <w:b/>
                <w:bCs/>
                <w:lang w:val="en-US"/>
              </w:rPr>
              <w:t xml:space="preserve">Bank Balance at </w:t>
            </w:r>
            <w:r w:rsidR="00305BE1">
              <w:rPr>
                <w:rFonts w:cstheme="minorHAnsi"/>
                <w:b/>
                <w:bCs/>
                <w:lang w:val="en-US"/>
              </w:rPr>
              <w:t>0</w:t>
            </w:r>
            <w:r w:rsidR="00643D6A">
              <w:rPr>
                <w:rFonts w:cstheme="minorHAnsi"/>
                <w:b/>
                <w:bCs/>
                <w:lang w:val="en-US"/>
              </w:rPr>
              <w:t>1</w:t>
            </w:r>
            <w:r w:rsidRPr="00CD5493">
              <w:rPr>
                <w:rFonts w:cstheme="minorHAnsi"/>
                <w:b/>
                <w:bCs/>
                <w:lang w:val="en-US"/>
              </w:rPr>
              <w:t>/</w:t>
            </w:r>
            <w:r>
              <w:rPr>
                <w:rFonts w:cstheme="minorHAnsi"/>
                <w:b/>
                <w:bCs/>
                <w:lang w:val="en-US"/>
              </w:rPr>
              <w:t>0</w:t>
            </w:r>
            <w:r w:rsidR="00643D6A">
              <w:rPr>
                <w:rFonts w:cstheme="minorHAnsi"/>
                <w:b/>
                <w:bCs/>
                <w:lang w:val="en-US"/>
              </w:rPr>
              <w:t>8</w:t>
            </w:r>
            <w:r w:rsidRPr="00CD5493">
              <w:rPr>
                <w:rFonts w:cstheme="minorHAnsi"/>
                <w:b/>
                <w:bCs/>
                <w:lang w:val="en-US"/>
              </w:rPr>
              <w:t>/2</w:t>
            </w:r>
            <w:r>
              <w:rPr>
                <w:rFonts w:cstheme="minorHAnsi"/>
                <w:b/>
                <w:bCs/>
                <w:lang w:val="en-US"/>
              </w:rPr>
              <w:t>3</w:t>
            </w:r>
          </w:p>
        </w:tc>
        <w:tc>
          <w:tcPr>
            <w:tcW w:w="2012" w:type="dxa"/>
          </w:tcPr>
          <w:p w14:paraId="4D7BF386" w14:textId="77777777" w:rsidR="00B421DB" w:rsidRPr="00CD5493" w:rsidRDefault="00B421DB" w:rsidP="00F560B6">
            <w:pPr>
              <w:jc w:val="left"/>
              <w:rPr>
                <w:rFonts w:cstheme="minorHAnsi"/>
                <w:lang w:val="en-US"/>
              </w:rPr>
            </w:pPr>
            <w:r>
              <w:rPr>
                <w:rFonts w:cstheme="minorHAnsi"/>
                <w:lang w:val="en-US"/>
              </w:rPr>
              <w:t>-</w:t>
            </w:r>
          </w:p>
        </w:tc>
        <w:tc>
          <w:tcPr>
            <w:tcW w:w="2311" w:type="dxa"/>
          </w:tcPr>
          <w:p w14:paraId="273A366B" w14:textId="0E843CA2" w:rsidR="00B421DB" w:rsidRPr="00CD5493" w:rsidRDefault="00643D6A" w:rsidP="00F560B6">
            <w:pPr>
              <w:jc w:val="left"/>
              <w:rPr>
                <w:rFonts w:cstheme="minorHAnsi"/>
                <w:b/>
                <w:bCs/>
                <w:lang w:val="en-US"/>
              </w:rPr>
            </w:pPr>
            <w:r>
              <w:rPr>
                <w:rFonts w:cstheme="minorHAnsi"/>
                <w:b/>
                <w:bCs/>
                <w:lang w:val="en-US"/>
              </w:rPr>
              <w:t>63,941.91</w:t>
            </w:r>
          </w:p>
        </w:tc>
        <w:tc>
          <w:tcPr>
            <w:tcW w:w="2311" w:type="dxa"/>
          </w:tcPr>
          <w:p w14:paraId="7F467F6F"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23178EC4" w14:textId="77777777" w:rsidTr="00F560B6">
        <w:trPr>
          <w:trHeight w:val="371"/>
        </w:trPr>
        <w:tc>
          <w:tcPr>
            <w:tcW w:w="2613" w:type="dxa"/>
          </w:tcPr>
          <w:p w14:paraId="1452F1B5" w14:textId="77777777" w:rsidR="00B421DB" w:rsidRPr="00CD5493" w:rsidRDefault="00B421DB" w:rsidP="00F560B6">
            <w:pPr>
              <w:jc w:val="left"/>
              <w:rPr>
                <w:rFonts w:cstheme="minorHAnsi"/>
                <w:lang w:val="en-US"/>
              </w:rPr>
            </w:pPr>
            <w:r w:rsidRPr="00CD5493">
              <w:rPr>
                <w:rFonts w:cstheme="minorHAnsi"/>
                <w:lang w:val="en-US"/>
              </w:rPr>
              <w:t>- outstanding payments</w:t>
            </w:r>
          </w:p>
        </w:tc>
        <w:tc>
          <w:tcPr>
            <w:tcW w:w="2012" w:type="dxa"/>
          </w:tcPr>
          <w:p w14:paraId="4D0F7B94"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6604B9E6" w14:textId="5B4E6B8D" w:rsidR="00B421DB" w:rsidRPr="00CD5493" w:rsidRDefault="00643D6A" w:rsidP="00F560B6">
            <w:pPr>
              <w:jc w:val="left"/>
              <w:rPr>
                <w:rFonts w:cstheme="minorHAnsi"/>
                <w:lang w:val="en-US"/>
              </w:rPr>
            </w:pPr>
            <w:r>
              <w:rPr>
                <w:rFonts w:cstheme="minorHAnsi"/>
                <w:lang w:val="en-US"/>
              </w:rPr>
              <w:t>8,903.41</w:t>
            </w:r>
          </w:p>
        </w:tc>
        <w:tc>
          <w:tcPr>
            <w:tcW w:w="2311" w:type="dxa"/>
          </w:tcPr>
          <w:p w14:paraId="5E5CA44A"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33DEB5BD" w14:textId="77777777" w:rsidTr="00F560B6">
        <w:trPr>
          <w:trHeight w:val="529"/>
        </w:trPr>
        <w:tc>
          <w:tcPr>
            <w:tcW w:w="2613" w:type="dxa"/>
          </w:tcPr>
          <w:p w14:paraId="59CCAD8C" w14:textId="77777777" w:rsidR="00B421DB" w:rsidRPr="00CD5493" w:rsidRDefault="00B421DB" w:rsidP="00F560B6">
            <w:pPr>
              <w:jc w:val="left"/>
              <w:rPr>
                <w:rFonts w:cstheme="minorHAnsi"/>
                <w:lang w:val="en-US"/>
              </w:rPr>
            </w:pPr>
            <w:r w:rsidRPr="00CD5493">
              <w:rPr>
                <w:rFonts w:cstheme="minorHAnsi"/>
                <w:lang w:val="en-US"/>
              </w:rPr>
              <w:t>+ outstanding receipts</w:t>
            </w:r>
          </w:p>
        </w:tc>
        <w:tc>
          <w:tcPr>
            <w:tcW w:w="2012" w:type="dxa"/>
          </w:tcPr>
          <w:p w14:paraId="1C2AC47B"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2FC05663" w14:textId="26A668F2" w:rsidR="00B421DB" w:rsidRPr="00CD5493" w:rsidRDefault="00643D6A" w:rsidP="00F560B6">
            <w:pPr>
              <w:jc w:val="left"/>
              <w:rPr>
                <w:rFonts w:cstheme="minorHAnsi"/>
                <w:lang w:val="en-US"/>
              </w:rPr>
            </w:pPr>
            <w:r>
              <w:rPr>
                <w:rFonts w:cstheme="minorHAnsi"/>
                <w:lang w:val="en-US"/>
              </w:rPr>
              <w:t>198.00</w:t>
            </w:r>
          </w:p>
        </w:tc>
        <w:tc>
          <w:tcPr>
            <w:tcW w:w="2311" w:type="dxa"/>
          </w:tcPr>
          <w:p w14:paraId="00BED42F"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63B00C06" w14:textId="77777777" w:rsidTr="00F560B6">
        <w:trPr>
          <w:trHeight w:val="371"/>
        </w:trPr>
        <w:tc>
          <w:tcPr>
            <w:tcW w:w="2613" w:type="dxa"/>
          </w:tcPr>
          <w:p w14:paraId="01EEE304" w14:textId="77777777" w:rsidR="00B421DB" w:rsidRPr="00CD5493" w:rsidRDefault="00B421DB" w:rsidP="00F560B6">
            <w:pPr>
              <w:jc w:val="left"/>
              <w:rPr>
                <w:rFonts w:cstheme="minorHAnsi"/>
                <w:b/>
                <w:bCs/>
                <w:lang w:val="en-US"/>
              </w:rPr>
            </w:pPr>
            <w:r w:rsidRPr="00CD5493">
              <w:rPr>
                <w:rFonts w:cstheme="minorHAnsi"/>
                <w:b/>
                <w:bCs/>
                <w:lang w:val="en-US"/>
              </w:rPr>
              <w:t>Net Balance</w:t>
            </w:r>
          </w:p>
        </w:tc>
        <w:tc>
          <w:tcPr>
            <w:tcW w:w="2012" w:type="dxa"/>
          </w:tcPr>
          <w:p w14:paraId="4487B6C7"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257BD9D5" w14:textId="69F0F27D" w:rsidR="00B421DB" w:rsidRPr="00CD5493" w:rsidRDefault="00643D6A" w:rsidP="00F560B6">
            <w:pPr>
              <w:jc w:val="left"/>
              <w:rPr>
                <w:rFonts w:cstheme="minorHAnsi"/>
                <w:b/>
                <w:bCs/>
                <w:lang w:val="en-US"/>
              </w:rPr>
            </w:pPr>
            <w:r>
              <w:rPr>
                <w:rFonts w:cstheme="minorHAnsi"/>
                <w:b/>
                <w:bCs/>
                <w:lang w:val="en-US"/>
              </w:rPr>
              <w:t>55,236.50</w:t>
            </w:r>
          </w:p>
        </w:tc>
        <w:tc>
          <w:tcPr>
            <w:tcW w:w="2311" w:type="dxa"/>
          </w:tcPr>
          <w:p w14:paraId="1B6097E6"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1B6ABCD2" w14:textId="77777777" w:rsidTr="00F560B6">
        <w:trPr>
          <w:trHeight w:val="371"/>
        </w:trPr>
        <w:tc>
          <w:tcPr>
            <w:tcW w:w="2613" w:type="dxa"/>
          </w:tcPr>
          <w:p w14:paraId="73CA283B" w14:textId="77777777" w:rsidR="00B421DB" w:rsidRPr="00CD5493" w:rsidRDefault="00B421DB" w:rsidP="00F560B6">
            <w:pPr>
              <w:jc w:val="left"/>
              <w:rPr>
                <w:rFonts w:cstheme="minorHAnsi"/>
                <w:lang w:val="en-US"/>
              </w:rPr>
            </w:pPr>
            <w:r w:rsidRPr="00CD5493">
              <w:rPr>
                <w:rFonts w:cstheme="minorHAnsi"/>
                <w:lang w:val="en-US"/>
              </w:rPr>
              <w:t>-</w:t>
            </w:r>
          </w:p>
        </w:tc>
        <w:tc>
          <w:tcPr>
            <w:tcW w:w="2012" w:type="dxa"/>
          </w:tcPr>
          <w:p w14:paraId="2D764869"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2DC4AA0E"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6CBCA09E"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340BB0E7" w14:textId="77777777" w:rsidTr="00F560B6">
        <w:trPr>
          <w:trHeight w:val="371"/>
        </w:trPr>
        <w:tc>
          <w:tcPr>
            <w:tcW w:w="2613" w:type="dxa"/>
          </w:tcPr>
          <w:p w14:paraId="68DA7BA9" w14:textId="77777777" w:rsidR="00B421DB" w:rsidRPr="00CD5493" w:rsidRDefault="00B421DB" w:rsidP="00F560B6">
            <w:pPr>
              <w:jc w:val="left"/>
              <w:rPr>
                <w:rFonts w:cstheme="minorHAnsi"/>
                <w:b/>
                <w:bCs/>
                <w:lang w:val="en-US"/>
              </w:rPr>
            </w:pPr>
            <w:r w:rsidRPr="00CD5493">
              <w:rPr>
                <w:rFonts w:cstheme="minorHAnsi"/>
                <w:b/>
                <w:bCs/>
                <w:lang w:val="en-US"/>
              </w:rPr>
              <w:t>Balance per Cashbook</w:t>
            </w:r>
          </w:p>
        </w:tc>
        <w:tc>
          <w:tcPr>
            <w:tcW w:w="2012" w:type="dxa"/>
          </w:tcPr>
          <w:p w14:paraId="20C6E527"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0951CC15" w14:textId="38C3EE2B" w:rsidR="00B421DB" w:rsidRPr="00CD5493" w:rsidRDefault="00305BE1" w:rsidP="00F560B6">
            <w:pPr>
              <w:jc w:val="left"/>
              <w:rPr>
                <w:rFonts w:cstheme="minorHAnsi"/>
                <w:b/>
                <w:bCs/>
                <w:lang w:val="en-US"/>
              </w:rPr>
            </w:pPr>
            <w:r>
              <w:rPr>
                <w:rFonts w:cstheme="minorHAnsi"/>
                <w:b/>
                <w:bCs/>
                <w:lang w:val="en-US"/>
              </w:rPr>
              <w:t>57,200.34</w:t>
            </w:r>
          </w:p>
        </w:tc>
        <w:tc>
          <w:tcPr>
            <w:tcW w:w="2311" w:type="dxa"/>
          </w:tcPr>
          <w:p w14:paraId="220EFCF9" w14:textId="77777777" w:rsidR="00B421DB" w:rsidRPr="00CD5493" w:rsidRDefault="00B421DB" w:rsidP="00F560B6">
            <w:pPr>
              <w:jc w:val="left"/>
              <w:rPr>
                <w:rFonts w:cstheme="minorHAnsi"/>
                <w:b/>
                <w:bCs/>
                <w:lang w:val="en-US"/>
              </w:rPr>
            </w:pPr>
            <w:r w:rsidRPr="00CD5493">
              <w:rPr>
                <w:rFonts w:cstheme="minorHAnsi"/>
                <w:b/>
                <w:bCs/>
                <w:lang w:val="en-US"/>
              </w:rPr>
              <w:t xml:space="preserve">Difference: </w:t>
            </w:r>
            <w:r>
              <w:rPr>
                <w:rFonts w:cstheme="minorHAnsi"/>
                <w:b/>
                <w:bCs/>
                <w:lang w:val="en-US"/>
              </w:rPr>
              <w:t>0.00</w:t>
            </w:r>
          </w:p>
        </w:tc>
      </w:tr>
      <w:tr w:rsidR="00B421DB" w:rsidRPr="00CD5493" w14:paraId="7CF8B819" w14:textId="77777777" w:rsidTr="00F560B6">
        <w:trPr>
          <w:trHeight w:val="371"/>
        </w:trPr>
        <w:tc>
          <w:tcPr>
            <w:tcW w:w="2613" w:type="dxa"/>
          </w:tcPr>
          <w:p w14:paraId="3F8E5C98" w14:textId="77777777" w:rsidR="00B421DB" w:rsidRPr="00CD5493" w:rsidRDefault="00B421DB" w:rsidP="00F560B6">
            <w:pPr>
              <w:jc w:val="left"/>
              <w:rPr>
                <w:rFonts w:cstheme="minorHAnsi"/>
                <w:lang w:val="en-US"/>
              </w:rPr>
            </w:pPr>
            <w:r w:rsidRPr="00CD5493">
              <w:rPr>
                <w:rFonts w:cstheme="minorHAnsi"/>
                <w:lang w:val="en-US"/>
              </w:rPr>
              <w:t>-</w:t>
            </w:r>
          </w:p>
        </w:tc>
        <w:tc>
          <w:tcPr>
            <w:tcW w:w="2012" w:type="dxa"/>
          </w:tcPr>
          <w:p w14:paraId="5383026B"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64009C7C"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0680242E"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4FBFC588" w14:textId="77777777" w:rsidTr="00F560B6">
        <w:trPr>
          <w:trHeight w:val="585"/>
        </w:trPr>
        <w:tc>
          <w:tcPr>
            <w:tcW w:w="2613" w:type="dxa"/>
          </w:tcPr>
          <w:p w14:paraId="6CBB8A8B" w14:textId="77777777" w:rsidR="00B421DB" w:rsidRPr="00CD5493" w:rsidRDefault="00B421DB" w:rsidP="00F560B6">
            <w:pPr>
              <w:jc w:val="left"/>
              <w:rPr>
                <w:rFonts w:cstheme="minorHAnsi"/>
                <w:lang w:val="en-US"/>
              </w:rPr>
            </w:pPr>
            <w:r w:rsidRPr="00CD5493">
              <w:rPr>
                <w:rFonts w:cstheme="minorHAnsi"/>
                <w:lang w:val="en-US"/>
              </w:rPr>
              <w:t>Charity Accounts included in bank total:</w:t>
            </w:r>
          </w:p>
        </w:tc>
        <w:tc>
          <w:tcPr>
            <w:tcW w:w="2012" w:type="dxa"/>
          </w:tcPr>
          <w:p w14:paraId="71BEF340"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4586C8B9"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5ECF3F64"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6DF91560" w14:textId="77777777" w:rsidTr="00F560B6">
        <w:trPr>
          <w:trHeight w:val="371"/>
        </w:trPr>
        <w:tc>
          <w:tcPr>
            <w:tcW w:w="2613" w:type="dxa"/>
          </w:tcPr>
          <w:p w14:paraId="0B09C2F5" w14:textId="07B0B0F3" w:rsidR="00B421DB" w:rsidRPr="00CD5493" w:rsidRDefault="00643D6A" w:rsidP="00F560B6">
            <w:pPr>
              <w:jc w:val="left"/>
              <w:rPr>
                <w:rFonts w:cstheme="minorHAnsi"/>
                <w:lang w:val="en-US"/>
              </w:rPr>
            </w:pPr>
            <w:r>
              <w:rPr>
                <w:rFonts w:cstheme="minorHAnsi"/>
                <w:lang w:val="en-US"/>
              </w:rPr>
              <w:t>William James</w:t>
            </w:r>
          </w:p>
        </w:tc>
        <w:tc>
          <w:tcPr>
            <w:tcW w:w="2012" w:type="dxa"/>
          </w:tcPr>
          <w:p w14:paraId="1088EE99" w14:textId="18933E02" w:rsidR="00B421DB" w:rsidRPr="00CD5493" w:rsidRDefault="00643D6A" w:rsidP="00F560B6">
            <w:pPr>
              <w:jc w:val="left"/>
              <w:rPr>
                <w:rFonts w:cstheme="minorHAnsi"/>
                <w:lang w:val="en-US"/>
              </w:rPr>
            </w:pPr>
            <w:r>
              <w:rPr>
                <w:rFonts w:cstheme="minorHAnsi"/>
                <w:lang w:val="en-US"/>
              </w:rPr>
              <w:t>1981.09</w:t>
            </w:r>
          </w:p>
        </w:tc>
        <w:tc>
          <w:tcPr>
            <w:tcW w:w="2311" w:type="dxa"/>
          </w:tcPr>
          <w:p w14:paraId="703622E5"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67E597AF"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08430CE5" w14:textId="77777777" w:rsidTr="00F560B6">
        <w:trPr>
          <w:trHeight w:val="371"/>
        </w:trPr>
        <w:tc>
          <w:tcPr>
            <w:tcW w:w="2613" w:type="dxa"/>
          </w:tcPr>
          <w:p w14:paraId="07B5E6EF" w14:textId="77777777" w:rsidR="00B421DB" w:rsidRPr="00CD5493" w:rsidRDefault="00B421DB" w:rsidP="00F560B6">
            <w:pPr>
              <w:jc w:val="left"/>
              <w:rPr>
                <w:rFonts w:cstheme="minorHAnsi"/>
                <w:lang w:val="en-US"/>
              </w:rPr>
            </w:pPr>
            <w:r w:rsidRPr="00CD5493">
              <w:rPr>
                <w:rFonts w:cstheme="minorHAnsi"/>
                <w:lang w:val="en-US"/>
              </w:rPr>
              <w:t>S Alcock</w:t>
            </w:r>
          </w:p>
        </w:tc>
        <w:tc>
          <w:tcPr>
            <w:tcW w:w="2012" w:type="dxa"/>
          </w:tcPr>
          <w:p w14:paraId="68691765" w14:textId="77777777" w:rsidR="00B421DB" w:rsidRPr="00CD5493" w:rsidRDefault="00B421DB" w:rsidP="00F560B6">
            <w:pPr>
              <w:jc w:val="left"/>
              <w:rPr>
                <w:rFonts w:cstheme="minorHAnsi"/>
                <w:lang w:val="en-US"/>
              </w:rPr>
            </w:pPr>
            <w:r>
              <w:rPr>
                <w:rFonts w:cstheme="minorHAnsi"/>
                <w:lang w:val="en-US"/>
              </w:rPr>
              <w:t>0</w:t>
            </w:r>
          </w:p>
        </w:tc>
        <w:tc>
          <w:tcPr>
            <w:tcW w:w="2311" w:type="dxa"/>
          </w:tcPr>
          <w:p w14:paraId="22B35CDA"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55FDE4E5" w14:textId="77777777" w:rsidR="00B421DB" w:rsidRPr="00CD5493" w:rsidRDefault="00B421DB" w:rsidP="00F560B6">
            <w:pPr>
              <w:jc w:val="left"/>
              <w:rPr>
                <w:rFonts w:cstheme="minorHAnsi"/>
                <w:lang w:val="en-US"/>
              </w:rPr>
            </w:pPr>
            <w:r w:rsidRPr="00CD5493">
              <w:rPr>
                <w:rFonts w:cstheme="minorHAnsi"/>
                <w:lang w:val="en-US"/>
              </w:rPr>
              <w:t>-</w:t>
            </w:r>
          </w:p>
        </w:tc>
      </w:tr>
      <w:tr w:rsidR="00B421DB" w:rsidRPr="00CD5493" w14:paraId="510DCF41" w14:textId="77777777" w:rsidTr="00F560B6">
        <w:trPr>
          <w:trHeight w:val="371"/>
        </w:trPr>
        <w:tc>
          <w:tcPr>
            <w:tcW w:w="2613" w:type="dxa"/>
          </w:tcPr>
          <w:p w14:paraId="3ABB4C9A" w14:textId="1DD17F6F" w:rsidR="00B421DB" w:rsidRPr="00CD5493" w:rsidRDefault="00643D6A" w:rsidP="00F560B6">
            <w:pPr>
              <w:jc w:val="left"/>
              <w:rPr>
                <w:rFonts w:cstheme="minorHAnsi"/>
                <w:lang w:val="en-US"/>
              </w:rPr>
            </w:pPr>
            <w:r>
              <w:rPr>
                <w:rFonts w:cstheme="minorHAnsi"/>
                <w:lang w:val="en-US"/>
              </w:rPr>
              <w:t xml:space="preserve">BW </w:t>
            </w:r>
            <w:r w:rsidR="00B421DB" w:rsidRPr="00CD5493">
              <w:rPr>
                <w:rFonts w:cstheme="minorHAnsi"/>
                <w:lang w:val="en-US"/>
              </w:rPr>
              <w:t>Burial Ground</w:t>
            </w:r>
          </w:p>
        </w:tc>
        <w:tc>
          <w:tcPr>
            <w:tcW w:w="2012" w:type="dxa"/>
          </w:tcPr>
          <w:p w14:paraId="3E7687D6" w14:textId="65E1271E" w:rsidR="00B421DB" w:rsidRPr="00CD5493" w:rsidRDefault="00643D6A" w:rsidP="00F560B6">
            <w:pPr>
              <w:jc w:val="left"/>
              <w:rPr>
                <w:rFonts w:cstheme="minorHAnsi"/>
                <w:lang w:val="en-US"/>
              </w:rPr>
            </w:pPr>
            <w:r>
              <w:rPr>
                <w:rFonts w:cstheme="minorHAnsi"/>
                <w:lang w:val="en-US"/>
              </w:rPr>
              <w:t>48.61</w:t>
            </w:r>
          </w:p>
        </w:tc>
        <w:tc>
          <w:tcPr>
            <w:tcW w:w="2311" w:type="dxa"/>
          </w:tcPr>
          <w:p w14:paraId="6445F90D" w14:textId="77777777" w:rsidR="00B421DB" w:rsidRPr="00CD5493" w:rsidRDefault="00B421DB" w:rsidP="00F560B6">
            <w:pPr>
              <w:jc w:val="left"/>
              <w:rPr>
                <w:rFonts w:cstheme="minorHAnsi"/>
                <w:lang w:val="en-US"/>
              </w:rPr>
            </w:pPr>
            <w:r w:rsidRPr="00CD5493">
              <w:rPr>
                <w:rFonts w:cstheme="minorHAnsi"/>
                <w:lang w:val="en-US"/>
              </w:rPr>
              <w:t>-</w:t>
            </w:r>
          </w:p>
        </w:tc>
        <w:tc>
          <w:tcPr>
            <w:tcW w:w="2311" w:type="dxa"/>
          </w:tcPr>
          <w:p w14:paraId="6B705F88" w14:textId="77777777" w:rsidR="00B421DB" w:rsidRPr="00CD5493" w:rsidRDefault="00B421DB" w:rsidP="00F560B6">
            <w:pPr>
              <w:jc w:val="left"/>
              <w:rPr>
                <w:rFonts w:cstheme="minorHAnsi"/>
                <w:lang w:val="en-US"/>
              </w:rPr>
            </w:pPr>
            <w:r w:rsidRPr="00CD5493">
              <w:rPr>
                <w:rFonts w:cstheme="minorHAnsi"/>
                <w:lang w:val="en-US"/>
              </w:rPr>
              <w:t>-</w:t>
            </w:r>
          </w:p>
        </w:tc>
      </w:tr>
      <w:tr w:rsidR="00643D6A" w:rsidRPr="00CD5493" w14:paraId="635FB581" w14:textId="77777777" w:rsidTr="00F560B6">
        <w:trPr>
          <w:trHeight w:val="371"/>
        </w:trPr>
        <w:tc>
          <w:tcPr>
            <w:tcW w:w="2613" w:type="dxa"/>
          </w:tcPr>
          <w:p w14:paraId="4FA4D886" w14:textId="77777777" w:rsidR="00643D6A" w:rsidRDefault="00643D6A" w:rsidP="00F560B6">
            <w:pPr>
              <w:jc w:val="left"/>
              <w:rPr>
                <w:rFonts w:cstheme="minorHAnsi"/>
                <w:lang w:val="en-US"/>
              </w:rPr>
            </w:pPr>
          </w:p>
        </w:tc>
        <w:tc>
          <w:tcPr>
            <w:tcW w:w="2012" w:type="dxa"/>
          </w:tcPr>
          <w:p w14:paraId="02135E81" w14:textId="77777777" w:rsidR="00643D6A" w:rsidRDefault="00643D6A" w:rsidP="00F560B6">
            <w:pPr>
              <w:jc w:val="left"/>
              <w:rPr>
                <w:rFonts w:cstheme="minorHAnsi"/>
                <w:lang w:val="en-US"/>
              </w:rPr>
            </w:pPr>
          </w:p>
        </w:tc>
        <w:tc>
          <w:tcPr>
            <w:tcW w:w="2311" w:type="dxa"/>
          </w:tcPr>
          <w:p w14:paraId="3C1D3BD4" w14:textId="77777777" w:rsidR="00643D6A" w:rsidRPr="00CD5493" w:rsidRDefault="00643D6A" w:rsidP="00F560B6">
            <w:pPr>
              <w:jc w:val="left"/>
              <w:rPr>
                <w:rFonts w:cstheme="minorHAnsi"/>
                <w:lang w:val="en-US"/>
              </w:rPr>
            </w:pPr>
          </w:p>
        </w:tc>
        <w:tc>
          <w:tcPr>
            <w:tcW w:w="2311" w:type="dxa"/>
          </w:tcPr>
          <w:p w14:paraId="488CFA00" w14:textId="77777777" w:rsidR="00643D6A" w:rsidRPr="00CD5493" w:rsidRDefault="00643D6A" w:rsidP="00F560B6">
            <w:pPr>
              <w:jc w:val="left"/>
              <w:rPr>
                <w:rFonts w:cstheme="minorHAnsi"/>
                <w:lang w:val="en-US"/>
              </w:rPr>
            </w:pPr>
          </w:p>
        </w:tc>
      </w:tr>
    </w:tbl>
    <w:p w14:paraId="66125B46" w14:textId="77777777" w:rsidR="00B421DB" w:rsidRDefault="00B421DB" w:rsidP="00305BE1"/>
    <w:p w14:paraId="04588599" w14:textId="77777777" w:rsidR="00B421DB" w:rsidRDefault="00B421DB" w:rsidP="00305BE1"/>
    <w:p w14:paraId="408F3000" w14:textId="77777777" w:rsidR="00B421DB" w:rsidRDefault="00B421DB" w:rsidP="00305BE1"/>
    <w:p w14:paraId="0C7A9F56" w14:textId="77777777" w:rsidR="00B421DB" w:rsidRDefault="00B421DB" w:rsidP="00305BE1"/>
    <w:p w14:paraId="32E08AD9" w14:textId="77777777" w:rsidR="00B421DB" w:rsidRDefault="00B421DB" w:rsidP="00305BE1"/>
    <w:p w14:paraId="4D555137" w14:textId="49B1233F" w:rsidR="00F253C3" w:rsidRDefault="00F253C3" w:rsidP="00F253C3">
      <w:pPr>
        <w:pStyle w:val="Heading3"/>
        <w:rPr>
          <w:b/>
          <w:bCs/>
          <w:color w:val="auto"/>
        </w:rPr>
        <w:sectPr w:rsidR="00F253C3" w:rsidSect="00517520">
          <w:pgSz w:w="11906" w:h="16838"/>
          <w:pgMar w:top="1440" w:right="1440" w:bottom="1440" w:left="1440" w:header="708" w:footer="708" w:gutter="0"/>
          <w:cols w:space="708"/>
          <w:docGrid w:linePitch="360"/>
        </w:sectPr>
      </w:pPr>
    </w:p>
    <w:p w14:paraId="6B32946E" w14:textId="45ADEE25" w:rsidR="00F253C3" w:rsidRDefault="00F253C3" w:rsidP="00F253C3">
      <w:pPr>
        <w:pStyle w:val="Heading3"/>
        <w:rPr>
          <w:b/>
          <w:bCs/>
          <w:color w:val="auto"/>
        </w:rPr>
      </w:pPr>
      <w:r w:rsidRPr="000D50DF">
        <w:rPr>
          <w:b/>
          <w:bCs/>
          <w:color w:val="auto"/>
        </w:rPr>
        <w:lastRenderedPageBreak/>
        <w:t xml:space="preserve">Appendix </w:t>
      </w:r>
      <w:r w:rsidR="005B2498">
        <w:rPr>
          <w:b/>
          <w:bCs/>
          <w:color w:val="auto"/>
        </w:rPr>
        <w:t>5</w:t>
      </w:r>
      <w:r>
        <w:rPr>
          <w:b/>
          <w:bCs/>
          <w:color w:val="auto"/>
        </w:rPr>
        <w:t xml:space="preserve"> </w:t>
      </w:r>
      <w:r w:rsidRPr="00643D6A">
        <w:rPr>
          <w:b/>
          <w:bCs/>
          <w:color w:val="auto"/>
        </w:rPr>
        <w:t xml:space="preserve"> </w:t>
      </w:r>
      <w:r>
        <w:rPr>
          <w:b/>
          <w:bCs/>
          <w:color w:val="auto"/>
        </w:rPr>
        <w:t>- Income and Expenditure breakdown 1</w:t>
      </w:r>
      <w:r w:rsidRPr="00C8094F">
        <w:rPr>
          <w:b/>
          <w:bCs/>
          <w:color w:val="auto"/>
          <w:vertAlign w:val="superscript"/>
        </w:rPr>
        <w:t>st</w:t>
      </w:r>
      <w:r>
        <w:rPr>
          <w:b/>
          <w:bCs/>
          <w:color w:val="auto"/>
        </w:rPr>
        <w:t xml:space="preserve"> quatre</w:t>
      </w:r>
    </w:p>
    <w:tbl>
      <w:tblPr>
        <w:tblStyle w:val="TableGrid1"/>
        <w:tblW w:w="14051" w:type="dxa"/>
        <w:tblInd w:w="-289" w:type="dxa"/>
        <w:tblLayout w:type="fixed"/>
        <w:tblLook w:val="04A0" w:firstRow="1" w:lastRow="0" w:firstColumn="1" w:lastColumn="0" w:noHBand="0" w:noVBand="1"/>
      </w:tblPr>
      <w:tblGrid>
        <w:gridCol w:w="1702"/>
        <w:gridCol w:w="992"/>
        <w:gridCol w:w="1134"/>
        <w:gridCol w:w="1151"/>
        <w:gridCol w:w="1259"/>
        <w:gridCol w:w="1559"/>
        <w:gridCol w:w="1276"/>
        <w:gridCol w:w="1293"/>
        <w:gridCol w:w="3685"/>
      </w:tblGrid>
      <w:tr w:rsidR="00F253C3" w:rsidRPr="003C363E" w14:paraId="1958CE5B" w14:textId="77777777" w:rsidTr="001B18B7">
        <w:tc>
          <w:tcPr>
            <w:tcW w:w="1702" w:type="dxa"/>
            <w:tcBorders>
              <w:top w:val="single" w:sz="4" w:space="0" w:color="auto"/>
              <w:left w:val="single" w:sz="4" w:space="0" w:color="auto"/>
              <w:bottom w:val="single" w:sz="4" w:space="0" w:color="auto"/>
              <w:right w:val="single" w:sz="4" w:space="0" w:color="auto"/>
            </w:tcBorders>
          </w:tcPr>
          <w:p w14:paraId="0E7533A7" w14:textId="77777777" w:rsidR="00F253C3" w:rsidRPr="003C363E" w:rsidRDefault="00F253C3" w:rsidP="001B18B7">
            <w:pPr>
              <w:spacing w:after="0" w:line="240" w:lineRule="auto"/>
              <w:rPr>
                <w:rFonts w:ascii="Calibri" w:eastAsia="Times New Roman" w:hAnsi="Calibri" w:cs="Calibri"/>
                <w:i/>
                <w:iCs/>
              </w:rPr>
            </w:pPr>
          </w:p>
          <w:p w14:paraId="414B5287" w14:textId="77777777" w:rsidR="00F253C3" w:rsidRPr="003C363E" w:rsidRDefault="00F253C3" w:rsidP="001B18B7">
            <w:pPr>
              <w:spacing w:after="0" w:line="240" w:lineRule="auto"/>
              <w:rPr>
                <w:rFonts w:ascii="Calibri" w:eastAsia="Times New Roman" w:hAnsi="Calibri" w:cs="Calibri"/>
                <w:i/>
                <w:iCs/>
              </w:rPr>
            </w:pPr>
          </w:p>
        </w:tc>
        <w:tc>
          <w:tcPr>
            <w:tcW w:w="992" w:type="dxa"/>
            <w:tcBorders>
              <w:top w:val="single" w:sz="4" w:space="0" w:color="auto"/>
              <w:left w:val="single" w:sz="4" w:space="0" w:color="auto"/>
              <w:bottom w:val="single" w:sz="4" w:space="0" w:color="auto"/>
              <w:right w:val="single" w:sz="4" w:space="0" w:color="auto"/>
            </w:tcBorders>
            <w:hideMark/>
          </w:tcPr>
          <w:p w14:paraId="01A9DC1D" w14:textId="77777777" w:rsidR="00F253C3" w:rsidRPr="003C363E" w:rsidRDefault="00F253C3" w:rsidP="001B18B7">
            <w:pPr>
              <w:spacing w:after="0" w:line="240" w:lineRule="auto"/>
              <w:rPr>
                <w:rFonts w:ascii="Calibri" w:eastAsia="Times New Roman" w:hAnsi="Calibri" w:cs="Calibri"/>
                <w:b/>
                <w:bCs/>
                <w:i/>
                <w:iCs/>
              </w:rPr>
            </w:pPr>
            <w:r w:rsidRPr="003C363E">
              <w:rPr>
                <w:rFonts w:ascii="Calibri" w:eastAsia="Times New Roman" w:hAnsi="Calibri" w:cs="Calibri"/>
                <w:b/>
                <w:bCs/>
                <w:i/>
                <w:iCs/>
              </w:rPr>
              <w:t>Budget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134" w:type="dxa"/>
            <w:tcBorders>
              <w:top w:val="single" w:sz="4" w:space="0" w:color="auto"/>
              <w:left w:val="single" w:sz="4" w:space="0" w:color="auto"/>
              <w:bottom w:val="single" w:sz="4" w:space="0" w:color="auto"/>
              <w:right w:val="single" w:sz="4" w:space="0" w:color="auto"/>
            </w:tcBorders>
            <w:hideMark/>
          </w:tcPr>
          <w:p w14:paraId="6C6DFA8E" w14:textId="77777777" w:rsidR="00F253C3" w:rsidRDefault="00F253C3" w:rsidP="001B18B7">
            <w:pPr>
              <w:spacing w:after="0" w:line="240" w:lineRule="auto"/>
              <w:rPr>
                <w:rFonts w:ascii="Calibri" w:eastAsia="Times New Roman" w:hAnsi="Calibri" w:cs="Calibri"/>
                <w:b/>
                <w:bCs/>
                <w:i/>
                <w:iCs/>
              </w:rPr>
            </w:pPr>
            <w:r w:rsidRPr="003C363E">
              <w:rPr>
                <w:rFonts w:ascii="Calibri" w:eastAsia="Times New Roman" w:hAnsi="Calibri" w:cs="Calibri"/>
                <w:b/>
                <w:bCs/>
                <w:i/>
                <w:iCs/>
              </w:rPr>
              <w:t xml:space="preserve">¼ </w:t>
            </w:r>
            <w:r>
              <w:rPr>
                <w:rFonts w:ascii="Calibri" w:eastAsia="Times New Roman" w:hAnsi="Calibri" w:cs="Calibri"/>
                <w:b/>
                <w:bCs/>
                <w:i/>
                <w:iCs/>
              </w:rPr>
              <w:t>1</w:t>
            </w:r>
          </w:p>
          <w:p w14:paraId="5232185D" w14:textId="77777777" w:rsidR="00F253C3" w:rsidRPr="003C363E" w:rsidRDefault="00F253C3" w:rsidP="001B18B7">
            <w:pPr>
              <w:spacing w:after="0" w:line="240" w:lineRule="auto"/>
              <w:rPr>
                <w:rFonts w:ascii="Calibri" w:eastAsia="Times New Roman" w:hAnsi="Calibri" w:cs="Calibri"/>
                <w:b/>
                <w:bCs/>
                <w:i/>
                <w:iCs/>
              </w:rPr>
            </w:pPr>
            <w:r>
              <w:rPr>
                <w:rFonts w:ascii="Calibri" w:eastAsia="Times New Roman" w:hAnsi="Calibri" w:cs="Calibri"/>
                <w:b/>
                <w:bCs/>
                <w:i/>
                <w:iCs/>
              </w:rPr>
              <w:t>Apr – Jun</w:t>
            </w:r>
          </w:p>
        </w:tc>
        <w:tc>
          <w:tcPr>
            <w:tcW w:w="1151" w:type="dxa"/>
            <w:tcBorders>
              <w:top w:val="single" w:sz="4" w:space="0" w:color="auto"/>
              <w:left w:val="single" w:sz="4" w:space="0" w:color="auto"/>
              <w:bottom w:val="single" w:sz="4" w:space="0" w:color="auto"/>
              <w:right w:val="single" w:sz="4" w:space="0" w:color="auto"/>
            </w:tcBorders>
            <w:hideMark/>
          </w:tcPr>
          <w:p w14:paraId="66DD9A0C" w14:textId="77777777" w:rsidR="00F253C3" w:rsidRPr="003C363E" w:rsidRDefault="00F253C3" w:rsidP="001B18B7">
            <w:pPr>
              <w:spacing w:after="0" w:line="240" w:lineRule="auto"/>
              <w:rPr>
                <w:rFonts w:ascii="Calibri" w:eastAsia="Times New Roman" w:hAnsi="Calibri" w:cs="Calibri"/>
                <w:b/>
                <w:bCs/>
                <w:i/>
                <w:iCs/>
              </w:rPr>
            </w:pPr>
            <w:r w:rsidRPr="003C363E">
              <w:rPr>
                <w:rFonts w:ascii="Calibri" w:eastAsia="Times New Roman" w:hAnsi="Calibri" w:cs="Calibri"/>
                <w:b/>
                <w:bCs/>
                <w:i/>
                <w:iCs/>
              </w:rPr>
              <w:t>Actual to date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259" w:type="dxa"/>
            <w:tcBorders>
              <w:top w:val="single" w:sz="4" w:space="0" w:color="auto"/>
              <w:left w:val="single" w:sz="4" w:space="0" w:color="auto"/>
              <w:bottom w:val="single" w:sz="4" w:space="0" w:color="auto"/>
              <w:right w:val="single" w:sz="4" w:space="0" w:color="auto"/>
            </w:tcBorders>
            <w:hideMark/>
          </w:tcPr>
          <w:p w14:paraId="5E6BBEA3" w14:textId="77777777" w:rsidR="00F253C3" w:rsidRPr="003C363E" w:rsidRDefault="00F253C3" w:rsidP="001B18B7">
            <w:pPr>
              <w:spacing w:after="0" w:line="240" w:lineRule="auto"/>
              <w:rPr>
                <w:rFonts w:ascii="Calibri" w:eastAsia="Times New Roman" w:hAnsi="Calibri" w:cs="Calibri"/>
                <w:b/>
                <w:bCs/>
                <w:i/>
                <w:iCs/>
              </w:rPr>
            </w:pPr>
            <w:r w:rsidRPr="003C363E">
              <w:rPr>
                <w:rFonts w:ascii="Calibri" w:eastAsia="Times New Roman" w:hAnsi="Calibri" w:cs="Calibri"/>
                <w:b/>
                <w:bCs/>
                <w:i/>
                <w:iCs/>
              </w:rPr>
              <w:t>Forecast to</w:t>
            </w:r>
            <w:r>
              <w:rPr>
                <w:rFonts w:ascii="Calibri" w:eastAsia="Times New Roman" w:hAnsi="Calibri" w:cs="Calibri"/>
                <w:b/>
                <w:bCs/>
                <w:i/>
                <w:iCs/>
              </w:rPr>
              <w:t xml:space="preserve"> </w:t>
            </w:r>
            <w:r w:rsidRPr="003C363E">
              <w:rPr>
                <w:rFonts w:ascii="Calibri" w:eastAsia="Times New Roman" w:hAnsi="Calibri" w:cs="Calibri"/>
                <w:b/>
                <w:bCs/>
                <w:i/>
                <w:iCs/>
              </w:rPr>
              <w:t>year end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559" w:type="dxa"/>
            <w:tcBorders>
              <w:top w:val="single" w:sz="4" w:space="0" w:color="auto"/>
              <w:left w:val="single" w:sz="4" w:space="0" w:color="auto"/>
              <w:bottom w:val="single" w:sz="4" w:space="0" w:color="auto"/>
              <w:right w:val="single" w:sz="4" w:space="0" w:color="auto"/>
            </w:tcBorders>
          </w:tcPr>
          <w:p w14:paraId="667D4BDA" w14:textId="77777777" w:rsidR="00F253C3" w:rsidRDefault="00F253C3" w:rsidP="001B18B7">
            <w:pPr>
              <w:spacing w:after="0" w:line="240" w:lineRule="auto"/>
              <w:rPr>
                <w:rFonts w:ascii="Calibri" w:eastAsia="Times New Roman" w:hAnsi="Calibri" w:cs="Calibri"/>
                <w:b/>
                <w:bCs/>
                <w:i/>
                <w:iCs/>
              </w:rPr>
            </w:pPr>
            <w:r>
              <w:rPr>
                <w:rFonts w:ascii="Calibri" w:eastAsia="Times New Roman" w:hAnsi="Calibri" w:cs="Calibri"/>
                <w:b/>
                <w:bCs/>
                <w:i/>
                <w:iCs/>
              </w:rPr>
              <w:t>Total forecast to year end</w:t>
            </w:r>
          </w:p>
          <w:p w14:paraId="6FD3E5D3" w14:textId="77777777" w:rsidR="00F253C3" w:rsidRPr="003C363E" w:rsidRDefault="00F253C3" w:rsidP="001B18B7">
            <w:pPr>
              <w:spacing w:after="0" w:line="240" w:lineRule="auto"/>
              <w:rPr>
                <w:rFonts w:ascii="Calibri" w:eastAsia="Times New Roman" w:hAnsi="Calibri" w:cs="Calibri"/>
                <w:b/>
                <w:bCs/>
                <w:i/>
                <w:iCs/>
              </w:rPr>
            </w:pPr>
            <w:r>
              <w:rPr>
                <w:rFonts w:ascii="Calibri" w:eastAsia="Times New Roman" w:hAnsi="Calibri" w:cs="Calibri"/>
                <w:b/>
                <w:bCs/>
                <w:i/>
                <w:iCs/>
              </w:rPr>
              <w:t>2023/24</w:t>
            </w:r>
          </w:p>
        </w:tc>
        <w:tc>
          <w:tcPr>
            <w:tcW w:w="1276" w:type="dxa"/>
            <w:tcBorders>
              <w:top w:val="single" w:sz="4" w:space="0" w:color="auto"/>
              <w:left w:val="single" w:sz="4" w:space="0" w:color="auto"/>
              <w:bottom w:val="single" w:sz="4" w:space="0" w:color="auto"/>
              <w:right w:val="single" w:sz="4" w:space="0" w:color="auto"/>
            </w:tcBorders>
            <w:hideMark/>
          </w:tcPr>
          <w:p w14:paraId="2F24C49E" w14:textId="77777777" w:rsidR="00F253C3" w:rsidRPr="003C363E" w:rsidRDefault="00F253C3" w:rsidP="001B18B7">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293" w:type="dxa"/>
            <w:tcBorders>
              <w:top w:val="single" w:sz="4" w:space="0" w:color="auto"/>
              <w:left w:val="single" w:sz="4" w:space="0" w:color="auto"/>
              <w:bottom w:val="single" w:sz="4" w:space="0" w:color="auto"/>
              <w:right w:val="single" w:sz="4" w:space="0" w:color="auto"/>
            </w:tcBorders>
            <w:hideMark/>
          </w:tcPr>
          <w:p w14:paraId="3097A9B5" w14:textId="77777777" w:rsidR="00F253C3" w:rsidRPr="003C363E" w:rsidRDefault="00F253C3" w:rsidP="001B18B7">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3685" w:type="dxa"/>
            <w:tcBorders>
              <w:top w:val="single" w:sz="4" w:space="0" w:color="auto"/>
              <w:left w:val="single" w:sz="4" w:space="0" w:color="auto"/>
              <w:bottom w:val="single" w:sz="4" w:space="0" w:color="auto"/>
              <w:right w:val="single" w:sz="4" w:space="0" w:color="auto"/>
            </w:tcBorders>
            <w:hideMark/>
          </w:tcPr>
          <w:p w14:paraId="45564318" w14:textId="77777777" w:rsidR="00F253C3" w:rsidRPr="003C363E" w:rsidRDefault="00F253C3" w:rsidP="001B18B7">
            <w:pPr>
              <w:spacing w:after="0" w:line="240" w:lineRule="auto"/>
              <w:rPr>
                <w:rFonts w:ascii="Calibri" w:eastAsia="Times New Roman" w:hAnsi="Calibri" w:cs="Calibri"/>
                <w:b/>
                <w:bCs/>
                <w:i/>
                <w:iCs/>
              </w:rPr>
            </w:pPr>
            <w:r w:rsidRPr="003C363E">
              <w:rPr>
                <w:rFonts w:ascii="Calibri" w:eastAsia="Times New Roman" w:hAnsi="Calibri" w:cs="Calibri"/>
                <w:b/>
                <w:bCs/>
                <w:i/>
                <w:iCs/>
              </w:rPr>
              <w:t>Notes</w:t>
            </w:r>
          </w:p>
        </w:tc>
      </w:tr>
      <w:tr w:rsidR="00F253C3" w:rsidRPr="003C363E" w14:paraId="072EA0CF"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7EF13C57"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Income</w:t>
            </w:r>
          </w:p>
        </w:tc>
        <w:tc>
          <w:tcPr>
            <w:tcW w:w="992" w:type="dxa"/>
            <w:tcBorders>
              <w:top w:val="single" w:sz="4" w:space="0" w:color="auto"/>
              <w:left w:val="single" w:sz="4" w:space="0" w:color="auto"/>
              <w:bottom w:val="single" w:sz="4" w:space="0" w:color="auto"/>
              <w:right w:val="single" w:sz="4" w:space="0" w:color="auto"/>
            </w:tcBorders>
            <w:hideMark/>
          </w:tcPr>
          <w:p w14:paraId="07A4DA28"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hideMark/>
          </w:tcPr>
          <w:p w14:paraId="5A51F072"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hideMark/>
          </w:tcPr>
          <w:p w14:paraId="14821CEF"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5E9CB64B"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3D0A414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4D77E995"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hideMark/>
          </w:tcPr>
          <w:p w14:paraId="0C48E554"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63928614"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r>
      <w:tr w:rsidR="00F253C3" w:rsidRPr="003C363E" w14:paraId="03CB9705"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22DBDC20"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Precept and Grant</w:t>
            </w:r>
          </w:p>
        </w:tc>
        <w:tc>
          <w:tcPr>
            <w:tcW w:w="992" w:type="dxa"/>
            <w:tcBorders>
              <w:top w:val="single" w:sz="4" w:space="0" w:color="auto"/>
              <w:left w:val="single" w:sz="4" w:space="0" w:color="auto"/>
              <w:bottom w:val="single" w:sz="4" w:space="0" w:color="auto"/>
              <w:right w:val="single" w:sz="4" w:space="0" w:color="auto"/>
            </w:tcBorders>
            <w:hideMark/>
          </w:tcPr>
          <w:p w14:paraId="67987092"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1</w:t>
            </w:r>
            <w:r>
              <w:rPr>
                <w:rFonts w:ascii="Calibri" w:eastAsia="Times New Roman" w:hAnsi="Calibri" w:cs="Calibri"/>
              </w:rPr>
              <w:t>47,886</w:t>
            </w:r>
          </w:p>
        </w:tc>
        <w:tc>
          <w:tcPr>
            <w:tcW w:w="1134" w:type="dxa"/>
            <w:tcBorders>
              <w:top w:val="single" w:sz="4" w:space="0" w:color="auto"/>
              <w:left w:val="single" w:sz="4" w:space="0" w:color="auto"/>
              <w:bottom w:val="single" w:sz="4" w:space="0" w:color="auto"/>
              <w:right w:val="single" w:sz="4" w:space="0" w:color="auto"/>
            </w:tcBorders>
          </w:tcPr>
          <w:p w14:paraId="5E236CA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147,886</w:t>
            </w:r>
          </w:p>
        </w:tc>
        <w:tc>
          <w:tcPr>
            <w:tcW w:w="1151" w:type="dxa"/>
            <w:tcBorders>
              <w:top w:val="single" w:sz="4" w:space="0" w:color="auto"/>
              <w:left w:val="single" w:sz="4" w:space="0" w:color="auto"/>
              <w:bottom w:val="single" w:sz="4" w:space="0" w:color="auto"/>
              <w:right w:val="single" w:sz="4" w:space="0" w:color="auto"/>
            </w:tcBorders>
            <w:hideMark/>
          </w:tcPr>
          <w:p w14:paraId="100D084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147,886</w:t>
            </w:r>
          </w:p>
        </w:tc>
        <w:tc>
          <w:tcPr>
            <w:tcW w:w="1259" w:type="dxa"/>
            <w:tcBorders>
              <w:top w:val="single" w:sz="4" w:space="0" w:color="auto"/>
              <w:left w:val="single" w:sz="4" w:space="0" w:color="auto"/>
              <w:bottom w:val="single" w:sz="4" w:space="0" w:color="auto"/>
              <w:right w:val="single" w:sz="4" w:space="0" w:color="auto"/>
            </w:tcBorders>
            <w:hideMark/>
          </w:tcPr>
          <w:p w14:paraId="5F0481E9"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4AF89ED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147,886</w:t>
            </w:r>
          </w:p>
        </w:tc>
        <w:tc>
          <w:tcPr>
            <w:tcW w:w="1276" w:type="dxa"/>
            <w:tcBorders>
              <w:top w:val="single" w:sz="4" w:space="0" w:color="auto"/>
              <w:left w:val="single" w:sz="4" w:space="0" w:color="auto"/>
              <w:bottom w:val="single" w:sz="4" w:space="0" w:color="auto"/>
              <w:right w:val="single" w:sz="4" w:space="0" w:color="auto"/>
            </w:tcBorders>
            <w:hideMark/>
          </w:tcPr>
          <w:p w14:paraId="3EF3483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16276910"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00F64BEE"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r>
      <w:tr w:rsidR="00F253C3" w:rsidRPr="003C363E" w14:paraId="286B840D"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346D5F14"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62E55372"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11,550</w:t>
            </w:r>
          </w:p>
        </w:tc>
        <w:tc>
          <w:tcPr>
            <w:tcW w:w="1134" w:type="dxa"/>
            <w:tcBorders>
              <w:top w:val="single" w:sz="4" w:space="0" w:color="auto"/>
              <w:left w:val="single" w:sz="4" w:space="0" w:color="auto"/>
              <w:bottom w:val="single" w:sz="4" w:space="0" w:color="auto"/>
              <w:right w:val="single" w:sz="4" w:space="0" w:color="auto"/>
            </w:tcBorders>
            <w:hideMark/>
          </w:tcPr>
          <w:p w14:paraId="12BF1A6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2,913</w:t>
            </w:r>
          </w:p>
        </w:tc>
        <w:tc>
          <w:tcPr>
            <w:tcW w:w="1151" w:type="dxa"/>
            <w:tcBorders>
              <w:top w:val="single" w:sz="4" w:space="0" w:color="auto"/>
              <w:left w:val="single" w:sz="4" w:space="0" w:color="auto"/>
              <w:bottom w:val="single" w:sz="4" w:space="0" w:color="auto"/>
              <w:right w:val="single" w:sz="4" w:space="0" w:color="auto"/>
            </w:tcBorders>
            <w:hideMark/>
          </w:tcPr>
          <w:p w14:paraId="48651625"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2,913</w:t>
            </w:r>
          </w:p>
        </w:tc>
        <w:tc>
          <w:tcPr>
            <w:tcW w:w="1259" w:type="dxa"/>
            <w:tcBorders>
              <w:top w:val="single" w:sz="4" w:space="0" w:color="auto"/>
              <w:left w:val="single" w:sz="4" w:space="0" w:color="auto"/>
              <w:bottom w:val="single" w:sz="4" w:space="0" w:color="auto"/>
              <w:right w:val="single" w:sz="4" w:space="0" w:color="auto"/>
            </w:tcBorders>
            <w:hideMark/>
          </w:tcPr>
          <w:p w14:paraId="690F67C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8,638</w:t>
            </w:r>
          </w:p>
        </w:tc>
        <w:tc>
          <w:tcPr>
            <w:tcW w:w="1559" w:type="dxa"/>
            <w:tcBorders>
              <w:top w:val="single" w:sz="4" w:space="0" w:color="auto"/>
              <w:left w:val="single" w:sz="4" w:space="0" w:color="auto"/>
              <w:bottom w:val="single" w:sz="4" w:space="0" w:color="auto"/>
              <w:right w:val="single" w:sz="4" w:space="0" w:color="auto"/>
            </w:tcBorders>
          </w:tcPr>
          <w:p w14:paraId="0F0D0B12"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11,550</w:t>
            </w:r>
          </w:p>
        </w:tc>
        <w:tc>
          <w:tcPr>
            <w:tcW w:w="1276" w:type="dxa"/>
            <w:tcBorders>
              <w:top w:val="single" w:sz="4" w:space="0" w:color="auto"/>
              <w:left w:val="single" w:sz="4" w:space="0" w:color="auto"/>
              <w:bottom w:val="single" w:sz="4" w:space="0" w:color="auto"/>
              <w:right w:val="single" w:sz="4" w:space="0" w:color="auto"/>
            </w:tcBorders>
            <w:hideMark/>
          </w:tcPr>
          <w:p w14:paraId="026E79D9"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6345382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7188CE9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r>
      <w:tr w:rsidR="00F253C3" w:rsidRPr="003C363E" w14:paraId="059851F3"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3FB5BBEB"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Recreation</w:t>
            </w:r>
          </w:p>
        </w:tc>
        <w:tc>
          <w:tcPr>
            <w:tcW w:w="992" w:type="dxa"/>
            <w:tcBorders>
              <w:top w:val="single" w:sz="4" w:space="0" w:color="auto"/>
              <w:left w:val="single" w:sz="4" w:space="0" w:color="auto"/>
              <w:bottom w:val="single" w:sz="4" w:space="0" w:color="auto"/>
              <w:right w:val="single" w:sz="4" w:space="0" w:color="auto"/>
            </w:tcBorders>
            <w:hideMark/>
          </w:tcPr>
          <w:p w14:paraId="39F6EE01"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2,741</w:t>
            </w:r>
          </w:p>
        </w:tc>
        <w:tc>
          <w:tcPr>
            <w:tcW w:w="1134" w:type="dxa"/>
            <w:tcBorders>
              <w:top w:val="single" w:sz="4" w:space="0" w:color="auto"/>
              <w:left w:val="single" w:sz="4" w:space="0" w:color="auto"/>
              <w:bottom w:val="single" w:sz="4" w:space="0" w:color="auto"/>
              <w:right w:val="single" w:sz="4" w:space="0" w:color="auto"/>
            </w:tcBorders>
          </w:tcPr>
          <w:p w14:paraId="511568B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hideMark/>
          </w:tcPr>
          <w:p w14:paraId="3D5F11D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59" w:type="dxa"/>
            <w:tcBorders>
              <w:top w:val="single" w:sz="4" w:space="0" w:color="auto"/>
              <w:left w:val="single" w:sz="4" w:space="0" w:color="auto"/>
              <w:bottom w:val="single" w:sz="4" w:space="0" w:color="auto"/>
              <w:right w:val="single" w:sz="4" w:space="0" w:color="auto"/>
            </w:tcBorders>
            <w:hideMark/>
          </w:tcPr>
          <w:p w14:paraId="033C4B6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2,741</w:t>
            </w:r>
          </w:p>
        </w:tc>
        <w:tc>
          <w:tcPr>
            <w:tcW w:w="1559" w:type="dxa"/>
            <w:tcBorders>
              <w:top w:val="single" w:sz="4" w:space="0" w:color="auto"/>
              <w:left w:val="single" w:sz="4" w:space="0" w:color="auto"/>
              <w:bottom w:val="single" w:sz="4" w:space="0" w:color="auto"/>
              <w:right w:val="single" w:sz="4" w:space="0" w:color="auto"/>
            </w:tcBorders>
          </w:tcPr>
          <w:p w14:paraId="3B24C61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2,741</w:t>
            </w:r>
          </w:p>
        </w:tc>
        <w:tc>
          <w:tcPr>
            <w:tcW w:w="1276" w:type="dxa"/>
            <w:tcBorders>
              <w:top w:val="single" w:sz="4" w:space="0" w:color="auto"/>
              <w:left w:val="single" w:sz="4" w:space="0" w:color="auto"/>
              <w:bottom w:val="single" w:sz="4" w:space="0" w:color="auto"/>
              <w:right w:val="single" w:sz="4" w:space="0" w:color="auto"/>
            </w:tcBorders>
            <w:hideMark/>
          </w:tcPr>
          <w:p w14:paraId="0CD14CB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54799EF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8D52FD1"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r>
      <w:tr w:rsidR="00F253C3" w:rsidRPr="003C363E" w14:paraId="3F6216CD"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3F8C95C5"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Hall/lettings</w:t>
            </w:r>
          </w:p>
        </w:tc>
        <w:tc>
          <w:tcPr>
            <w:tcW w:w="992" w:type="dxa"/>
            <w:tcBorders>
              <w:top w:val="single" w:sz="4" w:space="0" w:color="auto"/>
              <w:left w:val="single" w:sz="4" w:space="0" w:color="auto"/>
              <w:bottom w:val="single" w:sz="4" w:space="0" w:color="auto"/>
              <w:right w:val="single" w:sz="4" w:space="0" w:color="auto"/>
            </w:tcBorders>
            <w:hideMark/>
          </w:tcPr>
          <w:p w14:paraId="0F5A6CC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18,264</w:t>
            </w:r>
          </w:p>
        </w:tc>
        <w:tc>
          <w:tcPr>
            <w:tcW w:w="1134" w:type="dxa"/>
            <w:tcBorders>
              <w:top w:val="single" w:sz="4" w:space="0" w:color="auto"/>
              <w:left w:val="single" w:sz="4" w:space="0" w:color="auto"/>
              <w:bottom w:val="single" w:sz="4" w:space="0" w:color="auto"/>
              <w:right w:val="single" w:sz="4" w:space="0" w:color="auto"/>
            </w:tcBorders>
          </w:tcPr>
          <w:p w14:paraId="1B0BC95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3,518</w:t>
            </w:r>
          </w:p>
        </w:tc>
        <w:tc>
          <w:tcPr>
            <w:tcW w:w="1151" w:type="dxa"/>
            <w:tcBorders>
              <w:top w:val="single" w:sz="4" w:space="0" w:color="auto"/>
              <w:left w:val="single" w:sz="4" w:space="0" w:color="auto"/>
              <w:bottom w:val="single" w:sz="4" w:space="0" w:color="auto"/>
              <w:right w:val="single" w:sz="4" w:space="0" w:color="auto"/>
            </w:tcBorders>
            <w:hideMark/>
          </w:tcPr>
          <w:p w14:paraId="2E37C72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3,518</w:t>
            </w:r>
          </w:p>
        </w:tc>
        <w:tc>
          <w:tcPr>
            <w:tcW w:w="1259" w:type="dxa"/>
            <w:tcBorders>
              <w:top w:val="single" w:sz="4" w:space="0" w:color="auto"/>
              <w:left w:val="single" w:sz="4" w:space="0" w:color="auto"/>
              <w:bottom w:val="single" w:sz="4" w:space="0" w:color="auto"/>
              <w:right w:val="single" w:sz="4" w:space="0" w:color="auto"/>
            </w:tcBorders>
            <w:hideMark/>
          </w:tcPr>
          <w:p w14:paraId="2CE0E882"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13,824</w:t>
            </w:r>
          </w:p>
        </w:tc>
        <w:tc>
          <w:tcPr>
            <w:tcW w:w="1559" w:type="dxa"/>
            <w:tcBorders>
              <w:top w:val="single" w:sz="4" w:space="0" w:color="auto"/>
              <w:left w:val="single" w:sz="4" w:space="0" w:color="auto"/>
              <w:bottom w:val="single" w:sz="4" w:space="0" w:color="auto"/>
              <w:right w:val="single" w:sz="4" w:space="0" w:color="auto"/>
            </w:tcBorders>
          </w:tcPr>
          <w:p w14:paraId="4B4490E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17,342</w:t>
            </w:r>
          </w:p>
        </w:tc>
        <w:tc>
          <w:tcPr>
            <w:tcW w:w="1276" w:type="dxa"/>
            <w:tcBorders>
              <w:top w:val="single" w:sz="4" w:space="0" w:color="auto"/>
              <w:left w:val="single" w:sz="4" w:space="0" w:color="auto"/>
              <w:bottom w:val="single" w:sz="4" w:space="0" w:color="auto"/>
              <w:right w:val="single" w:sz="4" w:space="0" w:color="auto"/>
            </w:tcBorders>
            <w:hideMark/>
          </w:tcPr>
          <w:p w14:paraId="2078BBC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-922</w:t>
            </w:r>
          </w:p>
        </w:tc>
        <w:tc>
          <w:tcPr>
            <w:tcW w:w="1293" w:type="dxa"/>
            <w:tcBorders>
              <w:top w:val="single" w:sz="4" w:space="0" w:color="auto"/>
              <w:left w:val="single" w:sz="4" w:space="0" w:color="auto"/>
              <w:bottom w:val="single" w:sz="4" w:space="0" w:color="auto"/>
              <w:right w:val="single" w:sz="4" w:space="0" w:color="auto"/>
            </w:tcBorders>
            <w:hideMark/>
          </w:tcPr>
          <w:p w14:paraId="52C969E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-5</w:t>
            </w:r>
          </w:p>
        </w:tc>
        <w:tc>
          <w:tcPr>
            <w:tcW w:w="3685" w:type="dxa"/>
            <w:tcBorders>
              <w:top w:val="single" w:sz="4" w:space="0" w:color="auto"/>
              <w:left w:val="single" w:sz="4" w:space="0" w:color="auto"/>
              <w:bottom w:val="single" w:sz="4" w:space="0" w:color="auto"/>
              <w:right w:val="single" w:sz="4" w:space="0" w:color="auto"/>
            </w:tcBorders>
            <w:hideMark/>
          </w:tcPr>
          <w:p w14:paraId="13F1D41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Extra bookings, class time increases and cancellations</w:t>
            </w:r>
          </w:p>
        </w:tc>
      </w:tr>
      <w:tr w:rsidR="00F253C3" w:rsidRPr="003C363E" w14:paraId="74CDFF6F"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311182E7"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Allotment</w:t>
            </w:r>
          </w:p>
        </w:tc>
        <w:tc>
          <w:tcPr>
            <w:tcW w:w="992" w:type="dxa"/>
            <w:tcBorders>
              <w:top w:val="single" w:sz="4" w:space="0" w:color="auto"/>
              <w:left w:val="single" w:sz="4" w:space="0" w:color="auto"/>
              <w:bottom w:val="single" w:sz="4" w:space="0" w:color="auto"/>
              <w:right w:val="single" w:sz="4" w:space="0" w:color="auto"/>
            </w:tcBorders>
            <w:hideMark/>
          </w:tcPr>
          <w:p w14:paraId="07D795E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3,707</w:t>
            </w:r>
          </w:p>
        </w:tc>
        <w:tc>
          <w:tcPr>
            <w:tcW w:w="1134" w:type="dxa"/>
            <w:tcBorders>
              <w:top w:val="single" w:sz="4" w:space="0" w:color="auto"/>
              <w:left w:val="single" w:sz="4" w:space="0" w:color="auto"/>
              <w:bottom w:val="single" w:sz="4" w:space="0" w:color="auto"/>
              <w:right w:val="single" w:sz="4" w:space="0" w:color="auto"/>
            </w:tcBorders>
          </w:tcPr>
          <w:p w14:paraId="749DE141"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95</w:t>
            </w:r>
          </w:p>
        </w:tc>
        <w:tc>
          <w:tcPr>
            <w:tcW w:w="1151" w:type="dxa"/>
            <w:tcBorders>
              <w:top w:val="single" w:sz="4" w:space="0" w:color="auto"/>
              <w:left w:val="single" w:sz="4" w:space="0" w:color="auto"/>
              <w:bottom w:val="single" w:sz="4" w:space="0" w:color="auto"/>
              <w:right w:val="single" w:sz="4" w:space="0" w:color="auto"/>
            </w:tcBorders>
          </w:tcPr>
          <w:p w14:paraId="67D778D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95</w:t>
            </w:r>
          </w:p>
        </w:tc>
        <w:tc>
          <w:tcPr>
            <w:tcW w:w="1259" w:type="dxa"/>
            <w:tcBorders>
              <w:top w:val="single" w:sz="4" w:space="0" w:color="auto"/>
              <w:left w:val="single" w:sz="4" w:space="0" w:color="auto"/>
              <w:bottom w:val="single" w:sz="4" w:space="0" w:color="auto"/>
              <w:right w:val="single" w:sz="4" w:space="0" w:color="auto"/>
            </w:tcBorders>
            <w:hideMark/>
          </w:tcPr>
          <w:p w14:paraId="5044B909"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3,612</w:t>
            </w:r>
          </w:p>
        </w:tc>
        <w:tc>
          <w:tcPr>
            <w:tcW w:w="1559" w:type="dxa"/>
            <w:tcBorders>
              <w:top w:val="single" w:sz="4" w:space="0" w:color="auto"/>
              <w:left w:val="single" w:sz="4" w:space="0" w:color="auto"/>
              <w:bottom w:val="single" w:sz="4" w:space="0" w:color="auto"/>
              <w:right w:val="single" w:sz="4" w:space="0" w:color="auto"/>
            </w:tcBorders>
          </w:tcPr>
          <w:p w14:paraId="777B66A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3,707</w:t>
            </w:r>
          </w:p>
        </w:tc>
        <w:tc>
          <w:tcPr>
            <w:tcW w:w="1276" w:type="dxa"/>
            <w:tcBorders>
              <w:top w:val="single" w:sz="4" w:space="0" w:color="auto"/>
              <w:left w:val="single" w:sz="4" w:space="0" w:color="auto"/>
              <w:bottom w:val="single" w:sz="4" w:space="0" w:color="auto"/>
              <w:right w:val="single" w:sz="4" w:space="0" w:color="auto"/>
            </w:tcBorders>
            <w:hideMark/>
          </w:tcPr>
          <w:p w14:paraId="541F2E4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4B401B0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7559102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Rent comes in Dec onwards</w:t>
            </w:r>
          </w:p>
        </w:tc>
      </w:tr>
      <w:tr w:rsidR="00F253C3" w:rsidRPr="003C363E" w14:paraId="08823A37"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1DCD3FFC"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Other</w:t>
            </w:r>
          </w:p>
        </w:tc>
        <w:tc>
          <w:tcPr>
            <w:tcW w:w="992" w:type="dxa"/>
            <w:tcBorders>
              <w:top w:val="single" w:sz="4" w:space="0" w:color="auto"/>
              <w:left w:val="single" w:sz="4" w:space="0" w:color="auto"/>
              <w:bottom w:val="single" w:sz="4" w:space="0" w:color="auto"/>
              <w:right w:val="single" w:sz="4" w:space="0" w:color="auto"/>
            </w:tcBorders>
            <w:hideMark/>
          </w:tcPr>
          <w:p w14:paraId="661C675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791</w:t>
            </w:r>
          </w:p>
        </w:tc>
        <w:tc>
          <w:tcPr>
            <w:tcW w:w="1134" w:type="dxa"/>
            <w:tcBorders>
              <w:top w:val="single" w:sz="4" w:space="0" w:color="auto"/>
              <w:left w:val="single" w:sz="4" w:space="0" w:color="auto"/>
              <w:bottom w:val="single" w:sz="4" w:space="0" w:color="auto"/>
              <w:right w:val="single" w:sz="4" w:space="0" w:color="auto"/>
            </w:tcBorders>
          </w:tcPr>
          <w:p w14:paraId="6AB612D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415</w:t>
            </w:r>
          </w:p>
        </w:tc>
        <w:tc>
          <w:tcPr>
            <w:tcW w:w="1151" w:type="dxa"/>
            <w:tcBorders>
              <w:top w:val="single" w:sz="4" w:space="0" w:color="auto"/>
              <w:left w:val="single" w:sz="4" w:space="0" w:color="auto"/>
              <w:bottom w:val="single" w:sz="4" w:space="0" w:color="auto"/>
              <w:right w:val="single" w:sz="4" w:space="0" w:color="auto"/>
            </w:tcBorders>
            <w:hideMark/>
          </w:tcPr>
          <w:p w14:paraId="65FD4A1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415</w:t>
            </w:r>
          </w:p>
        </w:tc>
        <w:tc>
          <w:tcPr>
            <w:tcW w:w="1259" w:type="dxa"/>
            <w:tcBorders>
              <w:top w:val="single" w:sz="4" w:space="0" w:color="auto"/>
              <w:left w:val="single" w:sz="4" w:space="0" w:color="auto"/>
              <w:bottom w:val="single" w:sz="4" w:space="0" w:color="auto"/>
              <w:right w:val="single" w:sz="4" w:space="0" w:color="auto"/>
            </w:tcBorders>
            <w:hideMark/>
          </w:tcPr>
          <w:p w14:paraId="411171C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376</w:t>
            </w:r>
          </w:p>
        </w:tc>
        <w:tc>
          <w:tcPr>
            <w:tcW w:w="1559" w:type="dxa"/>
            <w:tcBorders>
              <w:top w:val="single" w:sz="4" w:space="0" w:color="auto"/>
              <w:left w:val="single" w:sz="4" w:space="0" w:color="auto"/>
              <w:bottom w:val="single" w:sz="4" w:space="0" w:color="auto"/>
              <w:right w:val="single" w:sz="4" w:space="0" w:color="auto"/>
            </w:tcBorders>
          </w:tcPr>
          <w:p w14:paraId="5547F74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791</w:t>
            </w:r>
          </w:p>
        </w:tc>
        <w:tc>
          <w:tcPr>
            <w:tcW w:w="1276" w:type="dxa"/>
            <w:tcBorders>
              <w:top w:val="single" w:sz="4" w:space="0" w:color="auto"/>
              <w:left w:val="single" w:sz="4" w:space="0" w:color="auto"/>
              <w:bottom w:val="single" w:sz="4" w:space="0" w:color="auto"/>
              <w:right w:val="single" w:sz="4" w:space="0" w:color="auto"/>
            </w:tcBorders>
            <w:hideMark/>
          </w:tcPr>
          <w:p w14:paraId="44E639E8"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4F484E5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23F1A63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under</w:t>
            </w:r>
            <w:r w:rsidRPr="003C363E">
              <w:rPr>
                <w:rFonts w:ascii="Calibri" w:eastAsia="Times New Roman" w:hAnsi="Calibri" w:cs="Calibri"/>
              </w:rPr>
              <w:t xml:space="preserve"> budgeted using average figures</w:t>
            </w:r>
          </w:p>
        </w:tc>
      </w:tr>
      <w:tr w:rsidR="00F253C3" w:rsidRPr="003C363E" w14:paraId="18055A9A" w14:textId="77777777" w:rsidTr="001B18B7">
        <w:tc>
          <w:tcPr>
            <w:tcW w:w="1702" w:type="dxa"/>
            <w:tcBorders>
              <w:top w:val="single" w:sz="4" w:space="0" w:color="auto"/>
              <w:left w:val="single" w:sz="4" w:space="0" w:color="auto"/>
              <w:bottom w:val="single" w:sz="4" w:space="0" w:color="auto"/>
              <w:right w:val="single" w:sz="4" w:space="0" w:color="auto"/>
            </w:tcBorders>
          </w:tcPr>
          <w:p w14:paraId="0700063B"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Ashbrook</w:t>
            </w:r>
          </w:p>
        </w:tc>
        <w:tc>
          <w:tcPr>
            <w:tcW w:w="992" w:type="dxa"/>
            <w:tcBorders>
              <w:top w:val="single" w:sz="4" w:space="0" w:color="auto"/>
              <w:left w:val="single" w:sz="4" w:space="0" w:color="auto"/>
              <w:bottom w:val="single" w:sz="4" w:space="0" w:color="auto"/>
              <w:right w:val="single" w:sz="4" w:space="0" w:color="auto"/>
            </w:tcBorders>
          </w:tcPr>
          <w:p w14:paraId="26FBCC6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7,666</w:t>
            </w:r>
          </w:p>
        </w:tc>
        <w:tc>
          <w:tcPr>
            <w:tcW w:w="1134" w:type="dxa"/>
            <w:tcBorders>
              <w:top w:val="single" w:sz="4" w:space="0" w:color="auto"/>
              <w:left w:val="single" w:sz="4" w:space="0" w:color="auto"/>
              <w:bottom w:val="single" w:sz="4" w:space="0" w:color="auto"/>
              <w:right w:val="single" w:sz="4" w:space="0" w:color="auto"/>
            </w:tcBorders>
          </w:tcPr>
          <w:p w14:paraId="24DCF2B2"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2,421</w:t>
            </w:r>
          </w:p>
        </w:tc>
        <w:tc>
          <w:tcPr>
            <w:tcW w:w="1151" w:type="dxa"/>
            <w:tcBorders>
              <w:top w:val="single" w:sz="4" w:space="0" w:color="auto"/>
              <w:left w:val="single" w:sz="4" w:space="0" w:color="auto"/>
              <w:bottom w:val="single" w:sz="4" w:space="0" w:color="auto"/>
              <w:right w:val="single" w:sz="4" w:space="0" w:color="auto"/>
            </w:tcBorders>
          </w:tcPr>
          <w:p w14:paraId="4B574C6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2,421</w:t>
            </w:r>
          </w:p>
        </w:tc>
        <w:tc>
          <w:tcPr>
            <w:tcW w:w="1259" w:type="dxa"/>
            <w:tcBorders>
              <w:top w:val="single" w:sz="4" w:space="0" w:color="auto"/>
              <w:left w:val="single" w:sz="4" w:space="0" w:color="auto"/>
              <w:bottom w:val="single" w:sz="4" w:space="0" w:color="auto"/>
              <w:right w:val="single" w:sz="4" w:space="0" w:color="auto"/>
            </w:tcBorders>
          </w:tcPr>
          <w:p w14:paraId="6F1A54D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5,746</w:t>
            </w:r>
          </w:p>
        </w:tc>
        <w:tc>
          <w:tcPr>
            <w:tcW w:w="1559" w:type="dxa"/>
            <w:tcBorders>
              <w:top w:val="single" w:sz="4" w:space="0" w:color="auto"/>
              <w:left w:val="single" w:sz="4" w:space="0" w:color="auto"/>
              <w:bottom w:val="single" w:sz="4" w:space="0" w:color="auto"/>
              <w:right w:val="single" w:sz="4" w:space="0" w:color="auto"/>
            </w:tcBorders>
          </w:tcPr>
          <w:p w14:paraId="6036BFD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8,167</w:t>
            </w:r>
          </w:p>
        </w:tc>
        <w:tc>
          <w:tcPr>
            <w:tcW w:w="1276" w:type="dxa"/>
            <w:tcBorders>
              <w:top w:val="single" w:sz="4" w:space="0" w:color="auto"/>
              <w:left w:val="single" w:sz="4" w:space="0" w:color="auto"/>
              <w:bottom w:val="single" w:sz="4" w:space="0" w:color="auto"/>
              <w:right w:val="single" w:sz="4" w:space="0" w:color="auto"/>
            </w:tcBorders>
          </w:tcPr>
          <w:p w14:paraId="2F6B347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501</w:t>
            </w:r>
          </w:p>
        </w:tc>
        <w:tc>
          <w:tcPr>
            <w:tcW w:w="1293" w:type="dxa"/>
            <w:tcBorders>
              <w:top w:val="single" w:sz="4" w:space="0" w:color="auto"/>
              <w:left w:val="single" w:sz="4" w:space="0" w:color="auto"/>
              <w:bottom w:val="single" w:sz="4" w:space="0" w:color="auto"/>
              <w:right w:val="single" w:sz="4" w:space="0" w:color="auto"/>
            </w:tcBorders>
          </w:tcPr>
          <w:p w14:paraId="3EC86F08"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7</w:t>
            </w:r>
          </w:p>
        </w:tc>
        <w:tc>
          <w:tcPr>
            <w:tcW w:w="3685" w:type="dxa"/>
            <w:tcBorders>
              <w:top w:val="single" w:sz="4" w:space="0" w:color="auto"/>
              <w:left w:val="single" w:sz="4" w:space="0" w:color="auto"/>
              <w:bottom w:val="single" w:sz="4" w:space="0" w:color="auto"/>
              <w:right w:val="single" w:sz="4" w:space="0" w:color="auto"/>
            </w:tcBorders>
          </w:tcPr>
          <w:p w14:paraId="2A58496B"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Extra bookings, class time increases and cancellations</w:t>
            </w:r>
          </w:p>
        </w:tc>
      </w:tr>
      <w:tr w:rsidR="00F253C3" w:rsidRPr="003C363E" w14:paraId="3A42BE69" w14:textId="77777777" w:rsidTr="001B18B7">
        <w:tc>
          <w:tcPr>
            <w:tcW w:w="1702" w:type="dxa"/>
            <w:tcBorders>
              <w:top w:val="single" w:sz="4" w:space="0" w:color="auto"/>
              <w:left w:val="single" w:sz="4" w:space="0" w:color="auto"/>
              <w:bottom w:val="single" w:sz="4" w:space="0" w:color="auto"/>
              <w:right w:val="single" w:sz="4" w:space="0" w:color="auto"/>
            </w:tcBorders>
          </w:tcPr>
          <w:p w14:paraId="2071796C"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Environment/NP</w:t>
            </w:r>
          </w:p>
        </w:tc>
        <w:tc>
          <w:tcPr>
            <w:tcW w:w="992" w:type="dxa"/>
            <w:tcBorders>
              <w:top w:val="single" w:sz="4" w:space="0" w:color="auto"/>
              <w:left w:val="single" w:sz="4" w:space="0" w:color="auto"/>
              <w:bottom w:val="single" w:sz="4" w:space="0" w:color="auto"/>
              <w:right w:val="single" w:sz="4" w:space="0" w:color="auto"/>
            </w:tcBorders>
          </w:tcPr>
          <w:p w14:paraId="3C4BF5E8"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tcPr>
          <w:p w14:paraId="49259EA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tcPr>
          <w:p w14:paraId="4344FAB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59" w:type="dxa"/>
            <w:tcBorders>
              <w:top w:val="single" w:sz="4" w:space="0" w:color="auto"/>
              <w:left w:val="single" w:sz="4" w:space="0" w:color="auto"/>
              <w:bottom w:val="single" w:sz="4" w:space="0" w:color="auto"/>
              <w:right w:val="single" w:sz="4" w:space="0" w:color="auto"/>
            </w:tcBorders>
          </w:tcPr>
          <w:p w14:paraId="4852E3D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2EFCADF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76" w:type="dxa"/>
            <w:tcBorders>
              <w:top w:val="single" w:sz="4" w:space="0" w:color="auto"/>
              <w:left w:val="single" w:sz="4" w:space="0" w:color="auto"/>
              <w:bottom w:val="single" w:sz="4" w:space="0" w:color="auto"/>
              <w:right w:val="single" w:sz="4" w:space="0" w:color="auto"/>
            </w:tcBorders>
          </w:tcPr>
          <w:p w14:paraId="2EABA3CB"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tcPr>
          <w:p w14:paraId="09B77745"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E674158"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r>
      <w:tr w:rsidR="00F253C3" w:rsidRPr="003C363E" w14:paraId="44EDF020"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2D8F9C23"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hideMark/>
          </w:tcPr>
          <w:p w14:paraId="7965A3F5"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tcPr>
          <w:p w14:paraId="4B4FE58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2,824</w:t>
            </w:r>
          </w:p>
        </w:tc>
        <w:tc>
          <w:tcPr>
            <w:tcW w:w="1151" w:type="dxa"/>
            <w:tcBorders>
              <w:top w:val="single" w:sz="4" w:space="0" w:color="auto"/>
              <w:left w:val="single" w:sz="4" w:space="0" w:color="auto"/>
              <w:bottom w:val="single" w:sz="4" w:space="0" w:color="auto"/>
              <w:right w:val="single" w:sz="4" w:space="0" w:color="auto"/>
            </w:tcBorders>
            <w:hideMark/>
          </w:tcPr>
          <w:p w14:paraId="5324C800"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2,824</w:t>
            </w:r>
          </w:p>
        </w:tc>
        <w:tc>
          <w:tcPr>
            <w:tcW w:w="1259" w:type="dxa"/>
            <w:tcBorders>
              <w:top w:val="single" w:sz="4" w:space="0" w:color="auto"/>
              <w:left w:val="single" w:sz="4" w:space="0" w:color="auto"/>
              <w:bottom w:val="single" w:sz="4" w:space="0" w:color="auto"/>
              <w:right w:val="single" w:sz="4" w:space="0" w:color="auto"/>
            </w:tcBorders>
            <w:hideMark/>
          </w:tcPr>
          <w:p w14:paraId="45199A0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02375D02"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2,824</w:t>
            </w:r>
          </w:p>
        </w:tc>
        <w:tc>
          <w:tcPr>
            <w:tcW w:w="1276" w:type="dxa"/>
            <w:tcBorders>
              <w:top w:val="single" w:sz="4" w:space="0" w:color="auto"/>
              <w:left w:val="single" w:sz="4" w:space="0" w:color="auto"/>
              <w:bottom w:val="single" w:sz="4" w:space="0" w:color="auto"/>
              <w:right w:val="single" w:sz="4" w:space="0" w:color="auto"/>
            </w:tcBorders>
            <w:hideMark/>
          </w:tcPr>
          <w:p w14:paraId="20F7D45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2,824</w:t>
            </w:r>
          </w:p>
        </w:tc>
        <w:tc>
          <w:tcPr>
            <w:tcW w:w="1293" w:type="dxa"/>
            <w:tcBorders>
              <w:top w:val="single" w:sz="4" w:space="0" w:color="auto"/>
              <w:left w:val="single" w:sz="4" w:space="0" w:color="auto"/>
              <w:bottom w:val="single" w:sz="4" w:space="0" w:color="auto"/>
              <w:right w:val="single" w:sz="4" w:space="0" w:color="auto"/>
            </w:tcBorders>
            <w:hideMark/>
          </w:tcPr>
          <w:p w14:paraId="5E9AEE4B"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78B4A369"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r>
      <w:tr w:rsidR="00F253C3" w:rsidRPr="003C363E" w14:paraId="2331D34B"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7721D490"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Total Income</w:t>
            </w:r>
          </w:p>
        </w:tc>
        <w:tc>
          <w:tcPr>
            <w:tcW w:w="992" w:type="dxa"/>
            <w:tcBorders>
              <w:top w:val="single" w:sz="4" w:space="0" w:color="auto"/>
              <w:left w:val="single" w:sz="4" w:space="0" w:color="auto"/>
              <w:bottom w:val="single" w:sz="4" w:space="0" w:color="auto"/>
              <w:right w:val="single" w:sz="4" w:space="0" w:color="auto"/>
            </w:tcBorders>
            <w:hideMark/>
          </w:tcPr>
          <w:p w14:paraId="67E48974"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192,605</w:t>
            </w:r>
          </w:p>
        </w:tc>
        <w:tc>
          <w:tcPr>
            <w:tcW w:w="1134" w:type="dxa"/>
            <w:tcBorders>
              <w:top w:val="single" w:sz="4" w:space="0" w:color="auto"/>
              <w:left w:val="single" w:sz="4" w:space="0" w:color="auto"/>
              <w:bottom w:val="single" w:sz="4" w:space="0" w:color="auto"/>
              <w:right w:val="single" w:sz="4" w:space="0" w:color="auto"/>
            </w:tcBorders>
            <w:hideMark/>
          </w:tcPr>
          <w:p w14:paraId="457A0BC5"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160,072</w:t>
            </w:r>
          </w:p>
        </w:tc>
        <w:tc>
          <w:tcPr>
            <w:tcW w:w="1151" w:type="dxa"/>
            <w:tcBorders>
              <w:top w:val="single" w:sz="4" w:space="0" w:color="auto"/>
              <w:left w:val="single" w:sz="4" w:space="0" w:color="auto"/>
              <w:bottom w:val="single" w:sz="4" w:space="0" w:color="auto"/>
              <w:right w:val="single" w:sz="4" w:space="0" w:color="auto"/>
            </w:tcBorders>
            <w:hideMark/>
          </w:tcPr>
          <w:p w14:paraId="76225C3B"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160,072</w:t>
            </w:r>
          </w:p>
        </w:tc>
        <w:tc>
          <w:tcPr>
            <w:tcW w:w="1259" w:type="dxa"/>
            <w:tcBorders>
              <w:top w:val="single" w:sz="4" w:space="0" w:color="auto"/>
              <w:left w:val="single" w:sz="4" w:space="0" w:color="auto"/>
              <w:bottom w:val="single" w:sz="4" w:space="0" w:color="auto"/>
              <w:right w:val="single" w:sz="4" w:space="0" w:color="auto"/>
            </w:tcBorders>
            <w:hideMark/>
          </w:tcPr>
          <w:p w14:paraId="1F393135"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34,936</w:t>
            </w:r>
          </w:p>
        </w:tc>
        <w:tc>
          <w:tcPr>
            <w:tcW w:w="1559" w:type="dxa"/>
            <w:tcBorders>
              <w:top w:val="single" w:sz="4" w:space="0" w:color="auto"/>
              <w:left w:val="single" w:sz="4" w:space="0" w:color="auto"/>
              <w:bottom w:val="single" w:sz="4" w:space="0" w:color="auto"/>
              <w:right w:val="single" w:sz="4" w:space="0" w:color="auto"/>
            </w:tcBorders>
          </w:tcPr>
          <w:p w14:paraId="702175C6"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195,008</w:t>
            </w:r>
          </w:p>
        </w:tc>
        <w:tc>
          <w:tcPr>
            <w:tcW w:w="1276" w:type="dxa"/>
            <w:tcBorders>
              <w:top w:val="single" w:sz="4" w:space="0" w:color="auto"/>
              <w:left w:val="single" w:sz="4" w:space="0" w:color="auto"/>
              <w:bottom w:val="single" w:sz="4" w:space="0" w:color="auto"/>
              <w:right w:val="single" w:sz="4" w:space="0" w:color="auto"/>
            </w:tcBorders>
            <w:hideMark/>
          </w:tcPr>
          <w:p w14:paraId="4EB01D9F"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2,403</w:t>
            </w:r>
          </w:p>
        </w:tc>
        <w:tc>
          <w:tcPr>
            <w:tcW w:w="1293" w:type="dxa"/>
            <w:tcBorders>
              <w:top w:val="single" w:sz="4" w:space="0" w:color="auto"/>
              <w:left w:val="single" w:sz="4" w:space="0" w:color="auto"/>
              <w:bottom w:val="single" w:sz="4" w:space="0" w:color="auto"/>
              <w:right w:val="single" w:sz="4" w:space="0" w:color="auto"/>
            </w:tcBorders>
            <w:hideMark/>
          </w:tcPr>
          <w:p w14:paraId="556D3DCB"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5AE87733"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F253C3" w:rsidRPr="003C363E" w14:paraId="3C32D884"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4983B013"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Expenditure</w:t>
            </w:r>
          </w:p>
        </w:tc>
        <w:tc>
          <w:tcPr>
            <w:tcW w:w="992" w:type="dxa"/>
            <w:tcBorders>
              <w:top w:val="single" w:sz="4" w:space="0" w:color="auto"/>
              <w:left w:val="single" w:sz="4" w:space="0" w:color="auto"/>
              <w:bottom w:val="single" w:sz="4" w:space="0" w:color="auto"/>
              <w:right w:val="single" w:sz="4" w:space="0" w:color="auto"/>
            </w:tcBorders>
          </w:tcPr>
          <w:p w14:paraId="5C069BD9"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0495B099"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7DA48C1C"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2CA006A8"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122C37D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45681B83"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45F43E97"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46120411"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r>
      <w:tr w:rsidR="00F253C3" w:rsidRPr="003C363E" w14:paraId="1419DE8F"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05A91FB7"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 xml:space="preserve">Parish Hall </w:t>
            </w:r>
          </w:p>
        </w:tc>
        <w:tc>
          <w:tcPr>
            <w:tcW w:w="992" w:type="dxa"/>
            <w:tcBorders>
              <w:top w:val="single" w:sz="4" w:space="0" w:color="auto"/>
              <w:left w:val="single" w:sz="4" w:space="0" w:color="auto"/>
              <w:bottom w:val="single" w:sz="4" w:space="0" w:color="auto"/>
              <w:right w:val="single" w:sz="4" w:space="0" w:color="auto"/>
            </w:tcBorders>
            <w:hideMark/>
          </w:tcPr>
          <w:p w14:paraId="4432683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13,189</w:t>
            </w:r>
          </w:p>
        </w:tc>
        <w:tc>
          <w:tcPr>
            <w:tcW w:w="1134" w:type="dxa"/>
            <w:tcBorders>
              <w:top w:val="single" w:sz="4" w:space="0" w:color="auto"/>
              <w:left w:val="single" w:sz="4" w:space="0" w:color="auto"/>
              <w:bottom w:val="single" w:sz="4" w:space="0" w:color="auto"/>
              <w:right w:val="single" w:sz="4" w:space="0" w:color="auto"/>
            </w:tcBorders>
            <w:hideMark/>
          </w:tcPr>
          <w:p w14:paraId="5CD4599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8,274</w:t>
            </w:r>
          </w:p>
        </w:tc>
        <w:tc>
          <w:tcPr>
            <w:tcW w:w="1151" w:type="dxa"/>
            <w:tcBorders>
              <w:top w:val="single" w:sz="4" w:space="0" w:color="auto"/>
              <w:left w:val="single" w:sz="4" w:space="0" w:color="auto"/>
              <w:bottom w:val="single" w:sz="4" w:space="0" w:color="auto"/>
              <w:right w:val="single" w:sz="4" w:space="0" w:color="auto"/>
            </w:tcBorders>
            <w:hideMark/>
          </w:tcPr>
          <w:p w14:paraId="597F1495"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2,611</w:t>
            </w:r>
          </w:p>
        </w:tc>
        <w:tc>
          <w:tcPr>
            <w:tcW w:w="1259" w:type="dxa"/>
            <w:tcBorders>
              <w:top w:val="single" w:sz="4" w:space="0" w:color="auto"/>
              <w:left w:val="single" w:sz="4" w:space="0" w:color="auto"/>
              <w:bottom w:val="single" w:sz="4" w:space="0" w:color="auto"/>
              <w:right w:val="single" w:sz="4" w:space="0" w:color="auto"/>
            </w:tcBorders>
            <w:hideMark/>
          </w:tcPr>
          <w:p w14:paraId="7B45809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10,578</w:t>
            </w:r>
          </w:p>
        </w:tc>
        <w:tc>
          <w:tcPr>
            <w:tcW w:w="1559" w:type="dxa"/>
            <w:tcBorders>
              <w:top w:val="single" w:sz="4" w:space="0" w:color="auto"/>
              <w:left w:val="single" w:sz="4" w:space="0" w:color="auto"/>
              <w:bottom w:val="single" w:sz="4" w:space="0" w:color="auto"/>
              <w:right w:val="single" w:sz="4" w:space="0" w:color="auto"/>
            </w:tcBorders>
          </w:tcPr>
          <w:p w14:paraId="34628F8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13,189</w:t>
            </w:r>
          </w:p>
        </w:tc>
        <w:tc>
          <w:tcPr>
            <w:tcW w:w="1276" w:type="dxa"/>
            <w:tcBorders>
              <w:top w:val="single" w:sz="4" w:space="0" w:color="auto"/>
              <w:left w:val="single" w:sz="4" w:space="0" w:color="auto"/>
              <w:bottom w:val="single" w:sz="4" w:space="0" w:color="auto"/>
              <w:right w:val="single" w:sz="4" w:space="0" w:color="auto"/>
            </w:tcBorders>
            <w:hideMark/>
          </w:tcPr>
          <w:p w14:paraId="4429C959"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121E2CDB"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2AAB990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r>
      <w:tr w:rsidR="00F253C3" w:rsidRPr="003C363E" w14:paraId="0FFF3A41"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3F7BDEF4"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Ashbrook</w:t>
            </w:r>
          </w:p>
        </w:tc>
        <w:tc>
          <w:tcPr>
            <w:tcW w:w="992" w:type="dxa"/>
            <w:tcBorders>
              <w:top w:val="single" w:sz="4" w:space="0" w:color="auto"/>
              <w:left w:val="single" w:sz="4" w:space="0" w:color="auto"/>
              <w:bottom w:val="single" w:sz="4" w:space="0" w:color="auto"/>
              <w:right w:val="single" w:sz="4" w:space="0" w:color="auto"/>
            </w:tcBorders>
            <w:hideMark/>
          </w:tcPr>
          <w:p w14:paraId="0E2509A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17,116</w:t>
            </w:r>
          </w:p>
        </w:tc>
        <w:tc>
          <w:tcPr>
            <w:tcW w:w="1134" w:type="dxa"/>
            <w:tcBorders>
              <w:top w:val="single" w:sz="4" w:space="0" w:color="auto"/>
              <w:left w:val="single" w:sz="4" w:space="0" w:color="auto"/>
              <w:bottom w:val="single" w:sz="4" w:space="0" w:color="auto"/>
              <w:right w:val="single" w:sz="4" w:space="0" w:color="auto"/>
            </w:tcBorders>
          </w:tcPr>
          <w:p w14:paraId="3DF07C20"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1,645</w:t>
            </w:r>
          </w:p>
        </w:tc>
        <w:tc>
          <w:tcPr>
            <w:tcW w:w="1151" w:type="dxa"/>
            <w:tcBorders>
              <w:top w:val="single" w:sz="4" w:space="0" w:color="auto"/>
              <w:left w:val="single" w:sz="4" w:space="0" w:color="auto"/>
              <w:bottom w:val="single" w:sz="4" w:space="0" w:color="auto"/>
              <w:right w:val="single" w:sz="4" w:space="0" w:color="auto"/>
            </w:tcBorders>
            <w:hideMark/>
          </w:tcPr>
          <w:p w14:paraId="4DD6A86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1,645</w:t>
            </w:r>
          </w:p>
        </w:tc>
        <w:tc>
          <w:tcPr>
            <w:tcW w:w="1259" w:type="dxa"/>
            <w:tcBorders>
              <w:top w:val="single" w:sz="4" w:space="0" w:color="auto"/>
              <w:left w:val="single" w:sz="4" w:space="0" w:color="auto"/>
              <w:bottom w:val="single" w:sz="4" w:space="0" w:color="auto"/>
              <w:right w:val="single" w:sz="4" w:space="0" w:color="auto"/>
            </w:tcBorders>
            <w:hideMark/>
          </w:tcPr>
          <w:p w14:paraId="3F07238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15,471</w:t>
            </w:r>
          </w:p>
        </w:tc>
        <w:tc>
          <w:tcPr>
            <w:tcW w:w="1559" w:type="dxa"/>
            <w:tcBorders>
              <w:top w:val="single" w:sz="4" w:space="0" w:color="auto"/>
              <w:left w:val="single" w:sz="4" w:space="0" w:color="auto"/>
              <w:bottom w:val="single" w:sz="4" w:space="0" w:color="auto"/>
              <w:right w:val="single" w:sz="4" w:space="0" w:color="auto"/>
            </w:tcBorders>
          </w:tcPr>
          <w:p w14:paraId="0FEBB18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17,116</w:t>
            </w:r>
          </w:p>
        </w:tc>
        <w:tc>
          <w:tcPr>
            <w:tcW w:w="1276" w:type="dxa"/>
            <w:tcBorders>
              <w:top w:val="single" w:sz="4" w:space="0" w:color="auto"/>
              <w:left w:val="single" w:sz="4" w:space="0" w:color="auto"/>
              <w:bottom w:val="single" w:sz="4" w:space="0" w:color="auto"/>
              <w:right w:val="single" w:sz="4" w:space="0" w:color="auto"/>
            </w:tcBorders>
            <w:hideMark/>
          </w:tcPr>
          <w:p w14:paraId="6006C26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7E5C463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34FE047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overbudgeted</w:t>
            </w:r>
          </w:p>
        </w:tc>
      </w:tr>
      <w:tr w:rsidR="00F253C3" w:rsidRPr="003C363E" w14:paraId="256FB934"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4D6A9958"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Sal/mile</w:t>
            </w:r>
            <w:r>
              <w:rPr>
                <w:rFonts w:ascii="Calibri" w:eastAsia="Times New Roman" w:hAnsi="Calibri" w:cs="Calibri"/>
              </w:rPr>
              <w:t>s</w:t>
            </w:r>
            <w:r w:rsidRPr="003C363E">
              <w:rPr>
                <w:rFonts w:ascii="Calibri" w:eastAsia="Times New Roman" w:hAnsi="Calibri" w:cs="Calibri"/>
              </w:rPr>
              <w:t>/train/ chair allowance</w:t>
            </w:r>
          </w:p>
        </w:tc>
        <w:tc>
          <w:tcPr>
            <w:tcW w:w="992" w:type="dxa"/>
            <w:tcBorders>
              <w:top w:val="single" w:sz="4" w:space="0" w:color="auto"/>
              <w:left w:val="single" w:sz="4" w:space="0" w:color="auto"/>
              <w:bottom w:val="single" w:sz="4" w:space="0" w:color="auto"/>
              <w:right w:val="single" w:sz="4" w:space="0" w:color="auto"/>
            </w:tcBorders>
            <w:hideMark/>
          </w:tcPr>
          <w:p w14:paraId="0D89949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51,810</w:t>
            </w:r>
          </w:p>
        </w:tc>
        <w:tc>
          <w:tcPr>
            <w:tcW w:w="1134" w:type="dxa"/>
            <w:tcBorders>
              <w:top w:val="single" w:sz="4" w:space="0" w:color="auto"/>
              <w:left w:val="single" w:sz="4" w:space="0" w:color="auto"/>
              <w:bottom w:val="single" w:sz="4" w:space="0" w:color="auto"/>
              <w:right w:val="single" w:sz="4" w:space="0" w:color="auto"/>
            </w:tcBorders>
            <w:hideMark/>
          </w:tcPr>
          <w:p w14:paraId="72174E75"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11,536</w:t>
            </w:r>
          </w:p>
        </w:tc>
        <w:tc>
          <w:tcPr>
            <w:tcW w:w="1151" w:type="dxa"/>
            <w:tcBorders>
              <w:top w:val="single" w:sz="4" w:space="0" w:color="auto"/>
              <w:left w:val="single" w:sz="4" w:space="0" w:color="auto"/>
              <w:bottom w:val="single" w:sz="4" w:space="0" w:color="auto"/>
              <w:right w:val="single" w:sz="4" w:space="0" w:color="auto"/>
            </w:tcBorders>
            <w:hideMark/>
          </w:tcPr>
          <w:p w14:paraId="0329CF4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11,536</w:t>
            </w:r>
          </w:p>
        </w:tc>
        <w:tc>
          <w:tcPr>
            <w:tcW w:w="1259" w:type="dxa"/>
            <w:tcBorders>
              <w:top w:val="single" w:sz="4" w:space="0" w:color="auto"/>
              <w:left w:val="single" w:sz="4" w:space="0" w:color="auto"/>
              <w:bottom w:val="single" w:sz="4" w:space="0" w:color="auto"/>
              <w:right w:val="single" w:sz="4" w:space="0" w:color="auto"/>
            </w:tcBorders>
            <w:hideMark/>
          </w:tcPr>
          <w:p w14:paraId="7601722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40,274</w:t>
            </w:r>
          </w:p>
        </w:tc>
        <w:tc>
          <w:tcPr>
            <w:tcW w:w="1559" w:type="dxa"/>
            <w:tcBorders>
              <w:top w:val="single" w:sz="4" w:space="0" w:color="auto"/>
              <w:left w:val="single" w:sz="4" w:space="0" w:color="auto"/>
              <w:bottom w:val="single" w:sz="4" w:space="0" w:color="auto"/>
              <w:right w:val="single" w:sz="4" w:space="0" w:color="auto"/>
            </w:tcBorders>
          </w:tcPr>
          <w:p w14:paraId="3084B46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51,810</w:t>
            </w:r>
          </w:p>
        </w:tc>
        <w:tc>
          <w:tcPr>
            <w:tcW w:w="1276" w:type="dxa"/>
            <w:tcBorders>
              <w:top w:val="single" w:sz="4" w:space="0" w:color="auto"/>
              <w:left w:val="single" w:sz="4" w:space="0" w:color="auto"/>
              <w:bottom w:val="single" w:sz="4" w:space="0" w:color="auto"/>
              <w:right w:val="single" w:sz="4" w:space="0" w:color="auto"/>
            </w:tcBorders>
            <w:hideMark/>
          </w:tcPr>
          <w:p w14:paraId="6E08F455"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68924DD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4FC075B0"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r>
      <w:tr w:rsidR="00F253C3" w:rsidRPr="003C363E" w14:paraId="3C54612A"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4A20D8AE"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Rec/ events</w:t>
            </w:r>
          </w:p>
        </w:tc>
        <w:tc>
          <w:tcPr>
            <w:tcW w:w="992" w:type="dxa"/>
            <w:tcBorders>
              <w:top w:val="single" w:sz="4" w:space="0" w:color="auto"/>
              <w:left w:val="single" w:sz="4" w:space="0" w:color="auto"/>
              <w:bottom w:val="single" w:sz="4" w:space="0" w:color="auto"/>
              <w:right w:val="single" w:sz="4" w:space="0" w:color="auto"/>
            </w:tcBorders>
            <w:hideMark/>
          </w:tcPr>
          <w:p w14:paraId="69256E6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13,716</w:t>
            </w:r>
          </w:p>
        </w:tc>
        <w:tc>
          <w:tcPr>
            <w:tcW w:w="1134" w:type="dxa"/>
            <w:tcBorders>
              <w:top w:val="single" w:sz="4" w:space="0" w:color="auto"/>
              <w:left w:val="single" w:sz="4" w:space="0" w:color="auto"/>
              <w:bottom w:val="single" w:sz="4" w:space="0" w:color="auto"/>
              <w:right w:val="single" w:sz="4" w:space="0" w:color="auto"/>
            </w:tcBorders>
            <w:hideMark/>
          </w:tcPr>
          <w:p w14:paraId="5C09C53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546</w:t>
            </w:r>
          </w:p>
        </w:tc>
        <w:tc>
          <w:tcPr>
            <w:tcW w:w="1151" w:type="dxa"/>
            <w:tcBorders>
              <w:top w:val="single" w:sz="4" w:space="0" w:color="auto"/>
              <w:left w:val="single" w:sz="4" w:space="0" w:color="auto"/>
              <w:bottom w:val="single" w:sz="4" w:space="0" w:color="auto"/>
              <w:right w:val="single" w:sz="4" w:space="0" w:color="auto"/>
            </w:tcBorders>
            <w:hideMark/>
          </w:tcPr>
          <w:p w14:paraId="7DE03169"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546</w:t>
            </w:r>
          </w:p>
        </w:tc>
        <w:tc>
          <w:tcPr>
            <w:tcW w:w="1259" w:type="dxa"/>
            <w:tcBorders>
              <w:top w:val="single" w:sz="4" w:space="0" w:color="auto"/>
              <w:left w:val="single" w:sz="4" w:space="0" w:color="auto"/>
              <w:bottom w:val="single" w:sz="4" w:space="0" w:color="auto"/>
              <w:right w:val="single" w:sz="4" w:space="0" w:color="auto"/>
            </w:tcBorders>
            <w:hideMark/>
          </w:tcPr>
          <w:p w14:paraId="1CD4863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13,170</w:t>
            </w:r>
          </w:p>
        </w:tc>
        <w:tc>
          <w:tcPr>
            <w:tcW w:w="1559" w:type="dxa"/>
            <w:tcBorders>
              <w:top w:val="single" w:sz="4" w:space="0" w:color="auto"/>
              <w:left w:val="single" w:sz="4" w:space="0" w:color="auto"/>
              <w:bottom w:val="single" w:sz="4" w:space="0" w:color="auto"/>
              <w:right w:val="single" w:sz="4" w:space="0" w:color="auto"/>
            </w:tcBorders>
          </w:tcPr>
          <w:p w14:paraId="202D328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13,716</w:t>
            </w:r>
          </w:p>
        </w:tc>
        <w:tc>
          <w:tcPr>
            <w:tcW w:w="1276" w:type="dxa"/>
            <w:tcBorders>
              <w:top w:val="single" w:sz="4" w:space="0" w:color="auto"/>
              <w:left w:val="single" w:sz="4" w:space="0" w:color="auto"/>
              <w:bottom w:val="single" w:sz="4" w:space="0" w:color="auto"/>
              <w:right w:val="single" w:sz="4" w:space="0" w:color="auto"/>
            </w:tcBorders>
            <w:hideMark/>
          </w:tcPr>
          <w:p w14:paraId="00F79938"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35BDB3B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49A43A10"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Spends normally later in the year</w:t>
            </w:r>
          </w:p>
        </w:tc>
      </w:tr>
      <w:tr w:rsidR="00F253C3" w:rsidRPr="003C363E" w14:paraId="3367459B"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0C204A93"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Environment</w:t>
            </w:r>
          </w:p>
        </w:tc>
        <w:tc>
          <w:tcPr>
            <w:tcW w:w="992" w:type="dxa"/>
            <w:tcBorders>
              <w:top w:val="single" w:sz="4" w:space="0" w:color="auto"/>
              <w:left w:val="single" w:sz="4" w:space="0" w:color="auto"/>
              <w:bottom w:val="single" w:sz="4" w:space="0" w:color="auto"/>
              <w:right w:val="single" w:sz="4" w:space="0" w:color="auto"/>
            </w:tcBorders>
            <w:hideMark/>
          </w:tcPr>
          <w:p w14:paraId="4DD9935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25,298</w:t>
            </w:r>
          </w:p>
        </w:tc>
        <w:tc>
          <w:tcPr>
            <w:tcW w:w="1134" w:type="dxa"/>
            <w:tcBorders>
              <w:top w:val="single" w:sz="4" w:space="0" w:color="auto"/>
              <w:left w:val="single" w:sz="4" w:space="0" w:color="auto"/>
              <w:bottom w:val="single" w:sz="4" w:space="0" w:color="auto"/>
              <w:right w:val="single" w:sz="4" w:space="0" w:color="auto"/>
            </w:tcBorders>
            <w:hideMark/>
          </w:tcPr>
          <w:p w14:paraId="2EF725D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3,931</w:t>
            </w:r>
          </w:p>
        </w:tc>
        <w:tc>
          <w:tcPr>
            <w:tcW w:w="1151" w:type="dxa"/>
            <w:tcBorders>
              <w:top w:val="single" w:sz="4" w:space="0" w:color="auto"/>
              <w:left w:val="single" w:sz="4" w:space="0" w:color="auto"/>
              <w:bottom w:val="single" w:sz="4" w:space="0" w:color="auto"/>
              <w:right w:val="single" w:sz="4" w:space="0" w:color="auto"/>
            </w:tcBorders>
            <w:hideMark/>
          </w:tcPr>
          <w:p w14:paraId="5A734E6B"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3,931</w:t>
            </w:r>
          </w:p>
        </w:tc>
        <w:tc>
          <w:tcPr>
            <w:tcW w:w="1259" w:type="dxa"/>
            <w:tcBorders>
              <w:top w:val="single" w:sz="4" w:space="0" w:color="auto"/>
              <w:left w:val="single" w:sz="4" w:space="0" w:color="auto"/>
              <w:bottom w:val="single" w:sz="4" w:space="0" w:color="auto"/>
              <w:right w:val="single" w:sz="4" w:space="0" w:color="auto"/>
            </w:tcBorders>
            <w:hideMark/>
          </w:tcPr>
          <w:p w14:paraId="14944A3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21,367</w:t>
            </w:r>
          </w:p>
        </w:tc>
        <w:tc>
          <w:tcPr>
            <w:tcW w:w="1559" w:type="dxa"/>
            <w:tcBorders>
              <w:top w:val="single" w:sz="4" w:space="0" w:color="auto"/>
              <w:left w:val="single" w:sz="4" w:space="0" w:color="auto"/>
              <w:bottom w:val="single" w:sz="4" w:space="0" w:color="auto"/>
              <w:right w:val="single" w:sz="4" w:space="0" w:color="auto"/>
            </w:tcBorders>
          </w:tcPr>
          <w:p w14:paraId="17F11188"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25,298</w:t>
            </w:r>
          </w:p>
        </w:tc>
        <w:tc>
          <w:tcPr>
            <w:tcW w:w="1276" w:type="dxa"/>
            <w:tcBorders>
              <w:top w:val="single" w:sz="4" w:space="0" w:color="auto"/>
              <w:left w:val="single" w:sz="4" w:space="0" w:color="auto"/>
              <w:bottom w:val="single" w:sz="4" w:space="0" w:color="auto"/>
              <w:right w:val="single" w:sz="4" w:space="0" w:color="auto"/>
            </w:tcBorders>
            <w:hideMark/>
          </w:tcPr>
          <w:p w14:paraId="163A3C31"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5323D69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20ECB1A2"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 xml:space="preserve">Over budgeted </w:t>
            </w:r>
            <w:r>
              <w:rPr>
                <w:rFonts w:ascii="Calibri" w:eastAsia="Times New Roman" w:hAnsi="Calibri" w:cs="Calibri"/>
              </w:rPr>
              <w:t>first quatre</w:t>
            </w:r>
          </w:p>
        </w:tc>
      </w:tr>
      <w:tr w:rsidR="00F253C3" w:rsidRPr="003C363E" w14:paraId="1537F057"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1BE6162A"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S137/ donations</w:t>
            </w:r>
          </w:p>
        </w:tc>
        <w:tc>
          <w:tcPr>
            <w:tcW w:w="992" w:type="dxa"/>
            <w:tcBorders>
              <w:top w:val="single" w:sz="4" w:space="0" w:color="auto"/>
              <w:left w:val="single" w:sz="4" w:space="0" w:color="auto"/>
              <w:bottom w:val="single" w:sz="4" w:space="0" w:color="auto"/>
              <w:right w:val="single" w:sz="4" w:space="0" w:color="auto"/>
            </w:tcBorders>
            <w:hideMark/>
          </w:tcPr>
          <w:p w14:paraId="64ED0E5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8,000</w:t>
            </w:r>
          </w:p>
        </w:tc>
        <w:tc>
          <w:tcPr>
            <w:tcW w:w="1134" w:type="dxa"/>
            <w:tcBorders>
              <w:top w:val="single" w:sz="4" w:space="0" w:color="auto"/>
              <w:left w:val="single" w:sz="4" w:space="0" w:color="auto"/>
              <w:bottom w:val="single" w:sz="4" w:space="0" w:color="auto"/>
              <w:right w:val="single" w:sz="4" w:space="0" w:color="auto"/>
            </w:tcBorders>
          </w:tcPr>
          <w:p w14:paraId="754C0B9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1,159</w:t>
            </w:r>
          </w:p>
        </w:tc>
        <w:tc>
          <w:tcPr>
            <w:tcW w:w="1151" w:type="dxa"/>
            <w:tcBorders>
              <w:top w:val="single" w:sz="4" w:space="0" w:color="auto"/>
              <w:left w:val="single" w:sz="4" w:space="0" w:color="auto"/>
              <w:bottom w:val="single" w:sz="4" w:space="0" w:color="auto"/>
              <w:right w:val="single" w:sz="4" w:space="0" w:color="auto"/>
            </w:tcBorders>
            <w:hideMark/>
          </w:tcPr>
          <w:p w14:paraId="0164FCCB"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1,159</w:t>
            </w:r>
          </w:p>
        </w:tc>
        <w:tc>
          <w:tcPr>
            <w:tcW w:w="1259" w:type="dxa"/>
            <w:tcBorders>
              <w:top w:val="single" w:sz="4" w:space="0" w:color="auto"/>
              <w:left w:val="single" w:sz="4" w:space="0" w:color="auto"/>
              <w:bottom w:val="single" w:sz="4" w:space="0" w:color="auto"/>
              <w:right w:val="single" w:sz="4" w:space="0" w:color="auto"/>
            </w:tcBorders>
            <w:hideMark/>
          </w:tcPr>
          <w:p w14:paraId="1A42AAE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6,841</w:t>
            </w:r>
          </w:p>
        </w:tc>
        <w:tc>
          <w:tcPr>
            <w:tcW w:w="1559" w:type="dxa"/>
            <w:tcBorders>
              <w:top w:val="single" w:sz="4" w:space="0" w:color="auto"/>
              <w:left w:val="single" w:sz="4" w:space="0" w:color="auto"/>
              <w:bottom w:val="single" w:sz="4" w:space="0" w:color="auto"/>
              <w:right w:val="single" w:sz="4" w:space="0" w:color="auto"/>
            </w:tcBorders>
          </w:tcPr>
          <w:p w14:paraId="0AA3FBE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8,000</w:t>
            </w:r>
          </w:p>
        </w:tc>
        <w:tc>
          <w:tcPr>
            <w:tcW w:w="1276" w:type="dxa"/>
            <w:tcBorders>
              <w:top w:val="single" w:sz="4" w:space="0" w:color="auto"/>
              <w:left w:val="single" w:sz="4" w:space="0" w:color="auto"/>
              <w:bottom w:val="single" w:sz="4" w:space="0" w:color="auto"/>
              <w:right w:val="single" w:sz="4" w:space="0" w:color="auto"/>
            </w:tcBorders>
            <w:hideMark/>
          </w:tcPr>
          <w:p w14:paraId="50037591"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2FC2170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43FB27F0"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r>
      <w:tr w:rsidR="00F253C3" w:rsidRPr="003C363E" w14:paraId="76B211BF"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1E0BFE64"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Gen/admin/bank charges/Subs/ ins/ utilities</w:t>
            </w:r>
          </w:p>
        </w:tc>
        <w:tc>
          <w:tcPr>
            <w:tcW w:w="992" w:type="dxa"/>
            <w:tcBorders>
              <w:top w:val="single" w:sz="4" w:space="0" w:color="auto"/>
              <w:left w:val="single" w:sz="4" w:space="0" w:color="auto"/>
              <w:bottom w:val="single" w:sz="4" w:space="0" w:color="auto"/>
              <w:right w:val="single" w:sz="4" w:space="0" w:color="auto"/>
            </w:tcBorders>
            <w:hideMark/>
          </w:tcPr>
          <w:p w14:paraId="4D2B126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18,901</w:t>
            </w:r>
          </w:p>
        </w:tc>
        <w:tc>
          <w:tcPr>
            <w:tcW w:w="1134" w:type="dxa"/>
            <w:tcBorders>
              <w:top w:val="single" w:sz="4" w:space="0" w:color="auto"/>
              <w:left w:val="single" w:sz="4" w:space="0" w:color="auto"/>
              <w:bottom w:val="single" w:sz="4" w:space="0" w:color="auto"/>
              <w:right w:val="single" w:sz="4" w:space="0" w:color="auto"/>
            </w:tcBorders>
            <w:hideMark/>
          </w:tcPr>
          <w:p w14:paraId="086EC01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5,313</w:t>
            </w:r>
          </w:p>
        </w:tc>
        <w:tc>
          <w:tcPr>
            <w:tcW w:w="1151" w:type="dxa"/>
            <w:tcBorders>
              <w:top w:val="single" w:sz="4" w:space="0" w:color="auto"/>
              <w:left w:val="single" w:sz="4" w:space="0" w:color="auto"/>
              <w:bottom w:val="single" w:sz="4" w:space="0" w:color="auto"/>
              <w:right w:val="single" w:sz="4" w:space="0" w:color="auto"/>
            </w:tcBorders>
            <w:hideMark/>
          </w:tcPr>
          <w:p w14:paraId="1BCCA3D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5,313</w:t>
            </w:r>
          </w:p>
        </w:tc>
        <w:tc>
          <w:tcPr>
            <w:tcW w:w="1259" w:type="dxa"/>
            <w:tcBorders>
              <w:top w:val="single" w:sz="4" w:space="0" w:color="auto"/>
              <w:left w:val="single" w:sz="4" w:space="0" w:color="auto"/>
              <w:bottom w:val="single" w:sz="4" w:space="0" w:color="auto"/>
              <w:right w:val="single" w:sz="4" w:space="0" w:color="auto"/>
            </w:tcBorders>
            <w:hideMark/>
          </w:tcPr>
          <w:p w14:paraId="14B6A615"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13,589</w:t>
            </w:r>
          </w:p>
        </w:tc>
        <w:tc>
          <w:tcPr>
            <w:tcW w:w="1559" w:type="dxa"/>
            <w:tcBorders>
              <w:top w:val="single" w:sz="4" w:space="0" w:color="auto"/>
              <w:left w:val="single" w:sz="4" w:space="0" w:color="auto"/>
              <w:bottom w:val="single" w:sz="4" w:space="0" w:color="auto"/>
              <w:right w:val="single" w:sz="4" w:space="0" w:color="auto"/>
            </w:tcBorders>
          </w:tcPr>
          <w:p w14:paraId="3E0E3CD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18,901</w:t>
            </w:r>
          </w:p>
        </w:tc>
        <w:tc>
          <w:tcPr>
            <w:tcW w:w="1276" w:type="dxa"/>
            <w:tcBorders>
              <w:top w:val="single" w:sz="4" w:space="0" w:color="auto"/>
              <w:left w:val="single" w:sz="4" w:space="0" w:color="auto"/>
              <w:bottom w:val="single" w:sz="4" w:space="0" w:color="auto"/>
              <w:right w:val="single" w:sz="4" w:space="0" w:color="auto"/>
            </w:tcBorders>
            <w:hideMark/>
          </w:tcPr>
          <w:p w14:paraId="4340A2F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21B9245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6B4F1E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r>
      <w:tr w:rsidR="00F253C3" w:rsidRPr="003C363E" w14:paraId="442E10C4" w14:textId="77777777" w:rsidTr="001B18B7">
        <w:tc>
          <w:tcPr>
            <w:tcW w:w="1702" w:type="dxa"/>
            <w:tcBorders>
              <w:top w:val="single" w:sz="4" w:space="0" w:color="auto"/>
              <w:left w:val="single" w:sz="4" w:space="0" w:color="auto"/>
              <w:bottom w:val="single" w:sz="4" w:space="0" w:color="auto"/>
              <w:right w:val="single" w:sz="4" w:space="0" w:color="auto"/>
            </w:tcBorders>
          </w:tcPr>
          <w:p w14:paraId="285FC7D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Reserve build up</w:t>
            </w:r>
          </w:p>
        </w:tc>
        <w:tc>
          <w:tcPr>
            <w:tcW w:w="992" w:type="dxa"/>
            <w:tcBorders>
              <w:top w:val="single" w:sz="4" w:space="0" w:color="auto"/>
              <w:left w:val="single" w:sz="4" w:space="0" w:color="auto"/>
              <w:bottom w:val="single" w:sz="4" w:space="0" w:color="auto"/>
              <w:right w:val="single" w:sz="4" w:space="0" w:color="auto"/>
            </w:tcBorders>
          </w:tcPr>
          <w:p w14:paraId="7D8376A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20,000</w:t>
            </w:r>
          </w:p>
        </w:tc>
        <w:tc>
          <w:tcPr>
            <w:tcW w:w="1134" w:type="dxa"/>
            <w:tcBorders>
              <w:top w:val="single" w:sz="4" w:space="0" w:color="auto"/>
              <w:left w:val="single" w:sz="4" w:space="0" w:color="auto"/>
              <w:bottom w:val="single" w:sz="4" w:space="0" w:color="auto"/>
              <w:right w:val="single" w:sz="4" w:space="0" w:color="auto"/>
            </w:tcBorders>
          </w:tcPr>
          <w:p w14:paraId="376C9B52" w14:textId="77777777" w:rsidR="00F253C3"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5C8F75EC" w14:textId="77777777" w:rsidR="00F253C3"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06ABD679" w14:textId="77777777" w:rsidR="00F253C3" w:rsidRDefault="00F253C3" w:rsidP="001B18B7">
            <w:pPr>
              <w:spacing w:after="0" w:line="240" w:lineRule="auto"/>
              <w:rPr>
                <w:rFonts w:ascii="Calibri" w:eastAsia="Times New Roman" w:hAnsi="Calibri" w:cs="Calibri"/>
              </w:rPr>
            </w:pPr>
            <w:r>
              <w:rPr>
                <w:rFonts w:ascii="Calibri" w:eastAsia="Times New Roman" w:hAnsi="Calibri" w:cs="Calibri"/>
              </w:rPr>
              <w:t>20,000</w:t>
            </w:r>
          </w:p>
        </w:tc>
        <w:tc>
          <w:tcPr>
            <w:tcW w:w="1559" w:type="dxa"/>
            <w:tcBorders>
              <w:top w:val="single" w:sz="4" w:space="0" w:color="auto"/>
              <w:left w:val="single" w:sz="4" w:space="0" w:color="auto"/>
              <w:bottom w:val="single" w:sz="4" w:space="0" w:color="auto"/>
              <w:right w:val="single" w:sz="4" w:space="0" w:color="auto"/>
            </w:tcBorders>
          </w:tcPr>
          <w:p w14:paraId="094F9D7A" w14:textId="77777777" w:rsidR="00F253C3" w:rsidRDefault="00F253C3" w:rsidP="001B18B7">
            <w:pPr>
              <w:spacing w:after="0" w:line="240" w:lineRule="auto"/>
              <w:rPr>
                <w:rFonts w:ascii="Calibri" w:eastAsia="Times New Roman" w:hAnsi="Calibri" w:cs="Calibri"/>
              </w:rPr>
            </w:pPr>
            <w:r>
              <w:rPr>
                <w:rFonts w:ascii="Calibri" w:eastAsia="Times New Roman" w:hAnsi="Calibri" w:cs="Calibri"/>
              </w:rPr>
              <w:t>20,000</w:t>
            </w:r>
          </w:p>
        </w:tc>
        <w:tc>
          <w:tcPr>
            <w:tcW w:w="1276" w:type="dxa"/>
            <w:tcBorders>
              <w:top w:val="single" w:sz="4" w:space="0" w:color="auto"/>
              <w:left w:val="single" w:sz="4" w:space="0" w:color="auto"/>
              <w:bottom w:val="single" w:sz="4" w:space="0" w:color="auto"/>
              <w:right w:val="single" w:sz="4" w:space="0" w:color="auto"/>
            </w:tcBorders>
          </w:tcPr>
          <w:p w14:paraId="4E5909AA" w14:textId="77777777" w:rsidR="00F253C3"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48D4AF60" w14:textId="77777777" w:rsidR="00F253C3"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2258CFF1"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r>
      <w:tr w:rsidR="00F253C3" w:rsidRPr="003C363E" w14:paraId="36FCF4A9"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3645FC3B"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35EA32C9"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20,782</w:t>
            </w:r>
          </w:p>
        </w:tc>
        <w:tc>
          <w:tcPr>
            <w:tcW w:w="1134" w:type="dxa"/>
            <w:tcBorders>
              <w:top w:val="single" w:sz="4" w:space="0" w:color="auto"/>
              <w:left w:val="single" w:sz="4" w:space="0" w:color="auto"/>
              <w:bottom w:val="single" w:sz="4" w:space="0" w:color="auto"/>
              <w:right w:val="single" w:sz="4" w:space="0" w:color="auto"/>
            </w:tcBorders>
            <w:hideMark/>
          </w:tcPr>
          <w:p w14:paraId="74AB0A3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3,143</w:t>
            </w:r>
          </w:p>
        </w:tc>
        <w:tc>
          <w:tcPr>
            <w:tcW w:w="1151" w:type="dxa"/>
            <w:tcBorders>
              <w:top w:val="single" w:sz="4" w:space="0" w:color="auto"/>
              <w:left w:val="single" w:sz="4" w:space="0" w:color="auto"/>
              <w:bottom w:val="single" w:sz="4" w:space="0" w:color="auto"/>
              <w:right w:val="single" w:sz="4" w:space="0" w:color="auto"/>
            </w:tcBorders>
            <w:hideMark/>
          </w:tcPr>
          <w:p w14:paraId="60B36E2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3,143</w:t>
            </w:r>
          </w:p>
        </w:tc>
        <w:tc>
          <w:tcPr>
            <w:tcW w:w="1259" w:type="dxa"/>
            <w:tcBorders>
              <w:top w:val="single" w:sz="4" w:space="0" w:color="auto"/>
              <w:left w:val="single" w:sz="4" w:space="0" w:color="auto"/>
              <w:bottom w:val="single" w:sz="4" w:space="0" w:color="auto"/>
              <w:right w:val="single" w:sz="4" w:space="0" w:color="auto"/>
            </w:tcBorders>
            <w:hideMark/>
          </w:tcPr>
          <w:p w14:paraId="5E9541A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17,639</w:t>
            </w:r>
          </w:p>
        </w:tc>
        <w:tc>
          <w:tcPr>
            <w:tcW w:w="1559" w:type="dxa"/>
            <w:tcBorders>
              <w:top w:val="single" w:sz="4" w:space="0" w:color="auto"/>
              <w:left w:val="single" w:sz="4" w:space="0" w:color="auto"/>
              <w:bottom w:val="single" w:sz="4" w:space="0" w:color="auto"/>
              <w:right w:val="single" w:sz="4" w:space="0" w:color="auto"/>
            </w:tcBorders>
          </w:tcPr>
          <w:p w14:paraId="1F04970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20,782</w:t>
            </w:r>
          </w:p>
        </w:tc>
        <w:tc>
          <w:tcPr>
            <w:tcW w:w="1276" w:type="dxa"/>
            <w:tcBorders>
              <w:top w:val="single" w:sz="4" w:space="0" w:color="auto"/>
              <w:left w:val="single" w:sz="4" w:space="0" w:color="auto"/>
              <w:bottom w:val="single" w:sz="4" w:space="0" w:color="auto"/>
              <w:right w:val="single" w:sz="4" w:space="0" w:color="auto"/>
            </w:tcBorders>
            <w:hideMark/>
          </w:tcPr>
          <w:p w14:paraId="0E23E9C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12CD1EA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621E1448"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 xml:space="preserve">Over budgeted </w:t>
            </w:r>
            <w:r>
              <w:rPr>
                <w:rFonts w:ascii="Calibri" w:eastAsia="Times New Roman" w:hAnsi="Calibri" w:cs="Calibri"/>
              </w:rPr>
              <w:t>first quatre</w:t>
            </w:r>
          </w:p>
        </w:tc>
      </w:tr>
      <w:tr w:rsidR="00F253C3" w:rsidRPr="003C363E" w14:paraId="6755B9C2"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2142BD74"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Allotments</w:t>
            </w:r>
          </w:p>
        </w:tc>
        <w:tc>
          <w:tcPr>
            <w:tcW w:w="992" w:type="dxa"/>
            <w:tcBorders>
              <w:top w:val="single" w:sz="4" w:space="0" w:color="auto"/>
              <w:left w:val="single" w:sz="4" w:space="0" w:color="auto"/>
              <w:bottom w:val="single" w:sz="4" w:space="0" w:color="auto"/>
              <w:right w:val="single" w:sz="4" w:space="0" w:color="auto"/>
            </w:tcBorders>
            <w:hideMark/>
          </w:tcPr>
          <w:p w14:paraId="186ADE9D"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3,793</w:t>
            </w:r>
          </w:p>
        </w:tc>
        <w:tc>
          <w:tcPr>
            <w:tcW w:w="1134" w:type="dxa"/>
            <w:tcBorders>
              <w:top w:val="single" w:sz="4" w:space="0" w:color="auto"/>
              <w:left w:val="single" w:sz="4" w:space="0" w:color="auto"/>
              <w:bottom w:val="single" w:sz="4" w:space="0" w:color="auto"/>
              <w:right w:val="single" w:sz="4" w:space="0" w:color="auto"/>
            </w:tcBorders>
            <w:hideMark/>
          </w:tcPr>
          <w:p w14:paraId="56EAEDD9"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756</w:t>
            </w:r>
          </w:p>
        </w:tc>
        <w:tc>
          <w:tcPr>
            <w:tcW w:w="1151" w:type="dxa"/>
            <w:tcBorders>
              <w:top w:val="single" w:sz="4" w:space="0" w:color="auto"/>
              <w:left w:val="single" w:sz="4" w:space="0" w:color="auto"/>
              <w:bottom w:val="single" w:sz="4" w:space="0" w:color="auto"/>
              <w:right w:val="single" w:sz="4" w:space="0" w:color="auto"/>
            </w:tcBorders>
            <w:hideMark/>
          </w:tcPr>
          <w:p w14:paraId="0DB37C3F"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756</w:t>
            </w:r>
          </w:p>
        </w:tc>
        <w:tc>
          <w:tcPr>
            <w:tcW w:w="1259" w:type="dxa"/>
            <w:tcBorders>
              <w:top w:val="single" w:sz="4" w:space="0" w:color="auto"/>
              <w:left w:val="single" w:sz="4" w:space="0" w:color="auto"/>
              <w:bottom w:val="single" w:sz="4" w:space="0" w:color="auto"/>
              <w:right w:val="single" w:sz="4" w:space="0" w:color="auto"/>
            </w:tcBorders>
            <w:hideMark/>
          </w:tcPr>
          <w:p w14:paraId="39B22B45"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3,037</w:t>
            </w:r>
          </w:p>
        </w:tc>
        <w:tc>
          <w:tcPr>
            <w:tcW w:w="1559" w:type="dxa"/>
            <w:tcBorders>
              <w:top w:val="single" w:sz="4" w:space="0" w:color="auto"/>
              <w:left w:val="single" w:sz="4" w:space="0" w:color="auto"/>
              <w:bottom w:val="single" w:sz="4" w:space="0" w:color="auto"/>
              <w:right w:val="single" w:sz="4" w:space="0" w:color="auto"/>
            </w:tcBorders>
          </w:tcPr>
          <w:p w14:paraId="0332BA41"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3,793</w:t>
            </w:r>
          </w:p>
        </w:tc>
        <w:tc>
          <w:tcPr>
            <w:tcW w:w="1276" w:type="dxa"/>
            <w:tcBorders>
              <w:top w:val="single" w:sz="4" w:space="0" w:color="auto"/>
              <w:left w:val="single" w:sz="4" w:space="0" w:color="auto"/>
              <w:bottom w:val="single" w:sz="4" w:space="0" w:color="auto"/>
              <w:right w:val="single" w:sz="4" w:space="0" w:color="auto"/>
            </w:tcBorders>
            <w:hideMark/>
          </w:tcPr>
          <w:p w14:paraId="4C200E5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04D287A2"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1BAA178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r>
      <w:tr w:rsidR="00F253C3" w:rsidRPr="003C363E" w14:paraId="38E00ADD"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5EC44342"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tcPr>
          <w:p w14:paraId="2A551784"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hideMark/>
          </w:tcPr>
          <w:p w14:paraId="1D73E2F2"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2,301</w:t>
            </w:r>
          </w:p>
        </w:tc>
        <w:tc>
          <w:tcPr>
            <w:tcW w:w="1151" w:type="dxa"/>
            <w:tcBorders>
              <w:top w:val="single" w:sz="4" w:space="0" w:color="auto"/>
              <w:left w:val="single" w:sz="4" w:space="0" w:color="auto"/>
              <w:bottom w:val="single" w:sz="4" w:space="0" w:color="auto"/>
              <w:right w:val="single" w:sz="4" w:space="0" w:color="auto"/>
            </w:tcBorders>
            <w:hideMark/>
          </w:tcPr>
          <w:p w14:paraId="01D6160A"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2,301</w:t>
            </w:r>
          </w:p>
        </w:tc>
        <w:tc>
          <w:tcPr>
            <w:tcW w:w="1259" w:type="dxa"/>
            <w:tcBorders>
              <w:top w:val="single" w:sz="4" w:space="0" w:color="auto"/>
              <w:left w:val="single" w:sz="4" w:space="0" w:color="auto"/>
              <w:bottom w:val="single" w:sz="4" w:space="0" w:color="auto"/>
              <w:right w:val="single" w:sz="4" w:space="0" w:color="auto"/>
            </w:tcBorders>
          </w:tcPr>
          <w:p w14:paraId="0D1832F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468AD9C"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2,301</w:t>
            </w:r>
          </w:p>
        </w:tc>
        <w:tc>
          <w:tcPr>
            <w:tcW w:w="1276" w:type="dxa"/>
            <w:tcBorders>
              <w:top w:val="single" w:sz="4" w:space="0" w:color="auto"/>
              <w:left w:val="single" w:sz="4" w:space="0" w:color="auto"/>
              <w:bottom w:val="single" w:sz="4" w:space="0" w:color="auto"/>
              <w:right w:val="single" w:sz="4" w:space="0" w:color="auto"/>
            </w:tcBorders>
            <w:hideMark/>
          </w:tcPr>
          <w:p w14:paraId="6ED9361E"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2,301</w:t>
            </w:r>
          </w:p>
        </w:tc>
        <w:tc>
          <w:tcPr>
            <w:tcW w:w="1293" w:type="dxa"/>
            <w:tcBorders>
              <w:top w:val="single" w:sz="4" w:space="0" w:color="auto"/>
              <w:left w:val="single" w:sz="4" w:space="0" w:color="auto"/>
              <w:bottom w:val="single" w:sz="4" w:space="0" w:color="auto"/>
              <w:right w:val="single" w:sz="4" w:space="0" w:color="auto"/>
            </w:tcBorders>
            <w:hideMark/>
          </w:tcPr>
          <w:p w14:paraId="1DFE029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34B5ADF9"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r>
      <w:tr w:rsidR="00F253C3" w:rsidRPr="003C363E" w14:paraId="1AA8BE00"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060D9F39"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Total Expenditure</w:t>
            </w:r>
          </w:p>
        </w:tc>
        <w:tc>
          <w:tcPr>
            <w:tcW w:w="992" w:type="dxa"/>
            <w:tcBorders>
              <w:top w:val="single" w:sz="4" w:space="0" w:color="auto"/>
              <w:left w:val="single" w:sz="4" w:space="0" w:color="auto"/>
              <w:bottom w:val="single" w:sz="4" w:space="0" w:color="auto"/>
              <w:right w:val="single" w:sz="4" w:space="0" w:color="auto"/>
            </w:tcBorders>
            <w:hideMark/>
          </w:tcPr>
          <w:p w14:paraId="53A20680"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192,605</w:t>
            </w:r>
          </w:p>
        </w:tc>
        <w:tc>
          <w:tcPr>
            <w:tcW w:w="1134" w:type="dxa"/>
            <w:tcBorders>
              <w:top w:val="single" w:sz="4" w:space="0" w:color="auto"/>
              <w:left w:val="single" w:sz="4" w:space="0" w:color="auto"/>
              <w:bottom w:val="single" w:sz="4" w:space="0" w:color="auto"/>
              <w:right w:val="single" w:sz="4" w:space="0" w:color="auto"/>
            </w:tcBorders>
            <w:hideMark/>
          </w:tcPr>
          <w:p w14:paraId="09E05091"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38,604</w:t>
            </w:r>
          </w:p>
        </w:tc>
        <w:tc>
          <w:tcPr>
            <w:tcW w:w="1151" w:type="dxa"/>
            <w:tcBorders>
              <w:top w:val="single" w:sz="4" w:space="0" w:color="auto"/>
              <w:left w:val="single" w:sz="4" w:space="0" w:color="auto"/>
              <w:bottom w:val="single" w:sz="4" w:space="0" w:color="auto"/>
              <w:right w:val="single" w:sz="4" w:space="0" w:color="auto"/>
            </w:tcBorders>
            <w:hideMark/>
          </w:tcPr>
          <w:p w14:paraId="7D7F8C03"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32,942</w:t>
            </w:r>
          </w:p>
        </w:tc>
        <w:tc>
          <w:tcPr>
            <w:tcW w:w="1259" w:type="dxa"/>
            <w:tcBorders>
              <w:top w:val="single" w:sz="4" w:space="0" w:color="auto"/>
              <w:left w:val="single" w:sz="4" w:space="0" w:color="auto"/>
              <w:bottom w:val="single" w:sz="4" w:space="0" w:color="auto"/>
              <w:right w:val="single" w:sz="4" w:space="0" w:color="auto"/>
            </w:tcBorders>
            <w:hideMark/>
          </w:tcPr>
          <w:p w14:paraId="212B37EB"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161,964</w:t>
            </w:r>
          </w:p>
        </w:tc>
        <w:tc>
          <w:tcPr>
            <w:tcW w:w="1559" w:type="dxa"/>
            <w:tcBorders>
              <w:top w:val="single" w:sz="4" w:space="0" w:color="auto"/>
              <w:left w:val="single" w:sz="4" w:space="0" w:color="auto"/>
              <w:bottom w:val="single" w:sz="4" w:space="0" w:color="auto"/>
              <w:right w:val="single" w:sz="4" w:space="0" w:color="auto"/>
            </w:tcBorders>
          </w:tcPr>
          <w:p w14:paraId="120CEA58"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194,906</w:t>
            </w:r>
          </w:p>
        </w:tc>
        <w:tc>
          <w:tcPr>
            <w:tcW w:w="1276" w:type="dxa"/>
            <w:tcBorders>
              <w:top w:val="single" w:sz="4" w:space="0" w:color="auto"/>
              <w:left w:val="single" w:sz="4" w:space="0" w:color="auto"/>
              <w:bottom w:val="single" w:sz="4" w:space="0" w:color="auto"/>
              <w:right w:val="single" w:sz="4" w:space="0" w:color="auto"/>
            </w:tcBorders>
            <w:hideMark/>
          </w:tcPr>
          <w:p w14:paraId="1486FFBF"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2,301</w:t>
            </w:r>
          </w:p>
        </w:tc>
        <w:tc>
          <w:tcPr>
            <w:tcW w:w="1293" w:type="dxa"/>
            <w:tcBorders>
              <w:top w:val="single" w:sz="4" w:space="0" w:color="auto"/>
              <w:left w:val="single" w:sz="4" w:space="0" w:color="auto"/>
              <w:bottom w:val="single" w:sz="4" w:space="0" w:color="auto"/>
              <w:right w:val="single" w:sz="4" w:space="0" w:color="auto"/>
            </w:tcBorders>
            <w:hideMark/>
          </w:tcPr>
          <w:p w14:paraId="1A0E0AB2"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27BD0D02"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r>
      <w:tr w:rsidR="00F253C3" w:rsidRPr="003C363E" w14:paraId="6359DD8E" w14:textId="77777777" w:rsidTr="001B18B7">
        <w:tc>
          <w:tcPr>
            <w:tcW w:w="1702" w:type="dxa"/>
            <w:tcBorders>
              <w:top w:val="single" w:sz="4" w:space="0" w:color="auto"/>
              <w:left w:val="single" w:sz="4" w:space="0" w:color="auto"/>
              <w:bottom w:val="single" w:sz="4" w:space="0" w:color="auto"/>
              <w:right w:val="single" w:sz="4" w:space="0" w:color="auto"/>
            </w:tcBorders>
          </w:tcPr>
          <w:p w14:paraId="568DC949"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992" w:type="dxa"/>
            <w:tcBorders>
              <w:top w:val="single" w:sz="4" w:space="0" w:color="auto"/>
              <w:left w:val="single" w:sz="4" w:space="0" w:color="auto"/>
              <w:bottom w:val="single" w:sz="4" w:space="0" w:color="auto"/>
              <w:right w:val="single" w:sz="4" w:space="0" w:color="auto"/>
            </w:tcBorders>
          </w:tcPr>
          <w:p w14:paraId="186FD3B5"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15198699"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0F4D45C5"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227A5429"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49FB6835"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4CD9A5C0"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54B89130"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47A6C17E"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r>
      <w:tr w:rsidR="00F253C3" w:rsidRPr="003C363E" w14:paraId="588F1CA3"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0995882D"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lastRenderedPageBreak/>
              <w:t>Total Income and Expenditure 202</w:t>
            </w:r>
            <w:r>
              <w:rPr>
                <w:rFonts w:ascii="Calibri" w:eastAsia="Times New Roman" w:hAnsi="Calibri" w:cs="Calibri"/>
                <w:b/>
                <w:bCs/>
              </w:rPr>
              <w:t>3</w:t>
            </w:r>
            <w:r w:rsidRPr="003C363E">
              <w:rPr>
                <w:rFonts w:ascii="Calibri" w:eastAsia="Times New Roman" w:hAnsi="Calibri" w:cs="Calibri"/>
                <w:b/>
                <w:bCs/>
              </w:rPr>
              <w:t>/202</w:t>
            </w:r>
            <w:r>
              <w:rPr>
                <w:rFonts w:ascii="Calibri" w:eastAsia="Times New Roman" w:hAnsi="Calibri" w:cs="Calibri"/>
                <w:b/>
                <w:bCs/>
              </w:rPr>
              <w:t>4</w:t>
            </w:r>
            <w:r w:rsidRPr="003C363E">
              <w:rPr>
                <w:rFonts w:ascii="Calibri" w:eastAsia="Times New Roman" w:hAnsi="Calibri" w:cs="Calibri"/>
                <w:b/>
                <w:bCs/>
              </w:rPr>
              <w:t xml:space="preserve"> (+surplus/-deficit)</w:t>
            </w:r>
          </w:p>
        </w:tc>
        <w:tc>
          <w:tcPr>
            <w:tcW w:w="992" w:type="dxa"/>
            <w:tcBorders>
              <w:top w:val="single" w:sz="4" w:space="0" w:color="auto"/>
              <w:left w:val="single" w:sz="4" w:space="0" w:color="auto"/>
              <w:bottom w:val="single" w:sz="4" w:space="0" w:color="auto"/>
              <w:right w:val="single" w:sz="4" w:space="0" w:color="auto"/>
            </w:tcBorders>
            <w:hideMark/>
          </w:tcPr>
          <w:p w14:paraId="4895D5ED"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0</w:t>
            </w:r>
          </w:p>
        </w:tc>
        <w:tc>
          <w:tcPr>
            <w:tcW w:w="1134" w:type="dxa"/>
            <w:tcBorders>
              <w:top w:val="single" w:sz="4" w:space="0" w:color="auto"/>
              <w:left w:val="single" w:sz="4" w:space="0" w:color="auto"/>
              <w:bottom w:val="single" w:sz="4" w:space="0" w:color="auto"/>
              <w:right w:val="single" w:sz="4" w:space="0" w:color="auto"/>
            </w:tcBorders>
            <w:hideMark/>
          </w:tcPr>
          <w:p w14:paraId="373CCC0D"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121,467</w:t>
            </w:r>
          </w:p>
        </w:tc>
        <w:tc>
          <w:tcPr>
            <w:tcW w:w="1151" w:type="dxa"/>
            <w:tcBorders>
              <w:top w:val="single" w:sz="4" w:space="0" w:color="auto"/>
              <w:left w:val="single" w:sz="4" w:space="0" w:color="auto"/>
              <w:bottom w:val="single" w:sz="4" w:space="0" w:color="auto"/>
              <w:right w:val="single" w:sz="4" w:space="0" w:color="auto"/>
            </w:tcBorders>
            <w:hideMark/>
          </w:tcPr>
          <w:p w14:paraId="326CD83A"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127,130</w:t>
            </w:r>
          </w:p>
        </w:tc>
        <w:tc>
          <w:tcPr>
            <w:tcW w:w="1259" w:type="dxa"/>
            <w:tcBorders>
              <w:top w:val="single" w:sz="4" w:space="0" w:color="auto"/>
              <w:left w:val="single" w:sz="4" w:space="0" w:color="auto"/>
              <w:bottom w:val="single" w:sz="4" w:space="0" w:color="auto"/>
              <w:right w:val="single" w:sz="4" w:space="0" w:color="auto"/>
            </w:tcBorders>
            <w:hideMark/>
          </w:tcPr>
          <w:p w14:paraId="14B00A2E"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-127,028</w:t>
            </w:r>
          </w:p>
        </w:tc>
        <w:tc>
          <w:tcPr>
            <w:tcW w:w="1559" w:type="dxa"/>
            <w:tcBorders>
              <w:top w:val="single" w:sz="4" w:space="0" w:color="auto"/>
              <w:left w:val="single" w:sz="4" w:space="0" w:color="auto"/>
              <w:bottom w:val="single" w:sz="4" w:space="0" w:color="auto"/>
              <w:right w:val="single" w:sz="4" w:space="0" w:color="auto"/>
            </w:tcBorders>
          </w:tcPr>
          <w:p w14:paraId="408349C6"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102</w:t>
            </w:r>
          </w:p>
        </w:tc>
        <w:tc>
          <w:tcPr>
            <w:tcW w:w="1276" w:type="dxa"/>
            <w:tcBorders>
              <w:top w:val="single" w:sz="4" w:space="0" w:color="auto"/>
              <w:left w:val="single" w:sz="4" w:space="0" w:color="auto"/>
              <w:bottom w:val="single" w:sz="4" w:space="0" w:color="auto"/>
              <w:right w:val="single" w:sz="4" w:space="0" w:color="auto"/>
            </w:tcBorders>
            <w:hideMark/>
          </w:tcPr>
          <w:p w14:paraId="07B1FA37"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102</w:t>
            </w:r>
          </w:p>
        </w:tc>
        <w:tc>
          <w:tcPr>
            <w:tcW w:w="1293" w:type="dxa"/>
            <w:tcBorders>
              <w:top w:val="single" w:sz="4" w:space="0" w:color="auto"/>
              <w:left w:val="single" w:sz="4" w:space="0" w:color="auto"/>
              <w:bottom w:val="single" w:sz="4" w:space="0" w:color="auto"/>
              <w:right w:val="single" w:sz="4" w:space="0" w:color="auto"/>
            </w:tcBorders>
            <w:hideMark/>
          </w:tcPr>
          <w:p w14:paraId="51D8B5D2"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01C408B8"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F253C3" w:rsidRPr="003C363E" w14:paraId="5BE32CC4"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054A6FFD"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Balance carried forward from 202</w:t>
            </w:r>
            <w:r>
              <w:rPr>
                <w:rFonts w:ascii="Calibri" w:eastAsia="Times New Roman" w:hAnsi="Calibri" w:cs="Calibri"/>
                <w:b/>
                <w:bCs/>
              </w:rPr>
              <w:t>2</w:t>
            </w:r>
            <w:r w:rsidRPr="003C363E">
              <w:rPr>
                <w:rFonts w:ascii="Calibri" w:eastAsia="Times New Roman" w:hAnsi="Calibri" w:cs="Calibri"/>
                <w:b/>
                <w:bCs/>
              </w:rPr>
              <w:t>/202</w:t>
            </w:r>
            <w:r>
              <w:rPr>
                <w:rFonts w:ascii="Calibri" w:eastAsia="Times New Roman" w:hAnsi="Calibri" w:cs="Calibri"/>
                <w:b/>
                <w:bCs/>
              </w:rPr>
              <w:t>3</w:t>
            </w:r>
          </w:p>
        </w:tc>
        <w:tc>
          <w:tcPr>
            <w:tcW w:w="992" w:type="dxa"/>
            <w:tcBorders>
              <w:top w:val="single" w:sz="4" w:space="0" w:color="auto"/>
              <w:left w:val="single" w:sz="4" w:space="0" w:color="auto"/>
              <w:bottom w:val="single" w:sz="4" w:space="0" w:color="auto"/>
              <w:right w:val="single" w:sz="4" w:space="0" w:color="auto"/>
            </w:tcBorders>
            <w:hideMark/>
          </w:tcPr>
          <w:p w14:paraId="13B6EE11"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9,646</w:t>
            </w:r>
          </w:p>
        </w:tc>
        <w:tc>
          <w:tcPr>
            <w:tcW w:w="1134" w:type="dxa"/>
            <w:tcBorders>
              <w:top w:val="single" w:sz="4" w:space="0" w:color="auto"/>
              <w:left w:val="single" w:sz="4" w:space="0" w:color="auto"/>
              <w:bottom w:val="single" w:sz="4" w:space="0" w:color="auto"/>
              <w:right w:val="single" w:sz="4" w:space="0" w:color="auto"/>
            </w:tcBorders>
          </w:tcPr>
          <w:p w14:paraId="6BD7BBA5"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4E468EFE"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03E88F67"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202</w:t>
            </w:r>
            <w:r>
              <w:rPr>
                <w:rFonts w:ascii="Calibri" w:eastAsia="Times New Roman" w:hAnsi="Calibri" w:cs="Calibri"/>
              </w:rPr>
              <w:t>2</w:t>
            </w:r>
            <w:r w:rsidRPr="003C363E">
              <w:rPr>
                <w:rFonts w:ascii="Calibri" w:eastAsia="Times New Roman" w:hAnsi="Calibri" w:cs="Calibri"/>
              </w:rPr>
              <w:t>/2</w:t>
            </w:r>
            <w:r>
              <w:rPr>
                <w:rFonts w:ascii="Calibri" w:eastAsia="Times New Roman" w:hAnsi="Calibri" w:cs="Calibri"/>
              </w:rPr>
              <w:t>3</w:t>
            </w:r>
          </w:p>
        </w:tc>
        <w:tc>
          <w:tcPr>
            <w:tcW w:w="1559" w:type="dxa"/>
            <w:tcBorders>
              <w:top w:val="single" w:sz="4" w:space="0" w:color="auto"/>
              <w:left w:val="single" w:sz="4" w:space="0" w:color="auto"/>
              <w:bottom w:val="single" w:sz="4" w:space="0" w:color="auto"/>
              <w:right w:val="single" w:sz="4" w:space="0" w:color="auto"/>
            </w:tcBorders>
          </w:tcPr>
          <w:p w14:paraId="0BD20FD4"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9,646</w:t>
            </w:r>
          </w:p>
        </w:tc>
        <w:tc>
          <w:tcPr>
            <w:tcW w:w="1276" w:type="dxa"/>
            <w:tcBorders>
              <w:top w:val="single" w:sz="4" w:space="0" w:color="auto"/>
              <w:left w:val="single" w:sz="4" w:space="0" w:color="auto"/>
              <w:bottom w:val="single" w:sz="4" w:space="0" w:color="auto"/>
              <w:right w:val="single" w:sz="4" w:space="0" w:color="auto"/>
            </w:tcBorders>
            <w:hideMark/>
          </w:tcPr>
          <w:p w14:paraId="14B5EE5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22854D88"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6EFC30A5"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r>
      <w:tr w:rsidR="00F253C3" w:rsidRPr="003C363E" w14:paraId="22270B44" w14:textId="77777777" w:rsidTr="001B18B7">
        <w:tc>
          <w:tcPr>
            <w:tcW w:w="1702" w:type="dxa"/>
            <w:tcBorders>
              <w:top w:val="single" w:sz="4" w:space="0" w:color="auto"/>
              <w:left w:val="single" w:sz="4" w:space="0" w:color="auto"/>
              <w:bottom w:val="single" w:sz="4" w:space="0" w:color="auto"/>
              <w:right w:val="single" w:sz="4" w:space="0" w:color="auto"/>
            </w:tcBorders>
          </w:tcPr>
          <w:p w14:paraId="35393ABD"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HSBC A/c 2</w:t>
            </w:r>
            <w:r>
              <w:rPr>
                <w:rFonts w:ascii="Calibri" w:eastAsia="Times New Roman" w:hAnsi="Calibri" w:cs="Calibri"/>
                <w:b/>
                <w:bCs/>
              </w:rPr>
              <w:t>2</w:t>
            </w:r>
            <w:r w:rsidRPr="003C363E">
              <w:rPr>
                <w:rFonts w:ascii="Calibri" w:eastAsia="Times New Roman" w:hAnsi="Calibri" w:cs="Calibri"/>
                <w:b/>
                <w:bCs/>
              </w:rPr>
              <w:t>/2</w:t>
            </w:r>
            <w:r>
              <w:rPr>
                <w:rFonts w:ascii="Calibri" w:eastAsia="Times New Roman" w:hAnsi="Calibri" w:cs="Calibri"/>
                <w:b/>
                <w:bCs/>
              </w:rPr>
              <w:t>3</w:t>
            </w:r>
          </w:p>
        </w:tc>
        <w:tc>
          <w:tcPr>
            <w:tcW w:w="992" w:type="dxa"/>
            <w:tcBorders>
              <w:top w:val="single" w:sz="4" w:space="0" w:color="auto"/>
              <w:left w:val="single" w:sz="4" w:space="0" w:color="auto"/>
              <w:bottom w:val="single" w:sz="4" w:space="0" w:color="auto"/>
              <w:right w:val="single" w:sz="4" w:space="0" w:color="auto"/>
            </w:tcBorders>
          </w:tcPr>
          <w:p w14:paraId="6F8F2ED6"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14,875</w:t>
            </w:r>
          </w:p>
        </w:tc>
        <w:tc>
          <w:tcPr>
            <w:tcW w:w="1134" w:type="dxa"/>
            <w:tcBorders>
              <w:top w:val="single" w:sz="4" w:space="0" w:color="auto"/>
              <w:left w:val="single" w:sz="4" w:space="0" w:color="auto"/>
              <w:bottom w:val="single" w:sz="4" w:space="0" w:color="auto"/>
              <w:right w:val="single" w:sz="4" w:space="0" w:color="auto"/>
            </w:tcBorders>
          </w:tcPr>
          <w:p w14:paraId="6304C133"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4874AC4D"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3F02D998"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6B626AF7"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94,851</w:t>
            </w:r>
          </w:p>
        </w:tc>
        <w:tc>
          <w:tcPr>
            <w:tcW w:w="1276" w:type="dxa"/>
            <w:tcBorders>
              <w:top w:val="single" w:sz="4" w:space="0" w:color="auto"/>
              <w:left w:val="single" w:sz="4" w:space="0" w:color="auto"/>
              <w:bottom w:val="single" w:sz="4" w:space="0" w:color="auto"/>
              <w:right w:val="single" w:sz="4" w:space="0" w:color="auto"/>
            </w:tcBorders>
          </w:tcPr>
          <w:p w14:paraId="39AE8243" w14:textId="77777777" w:rsidR="00F253C3" w:rsidRPr="003C363E" w:rsidRDefault="00F253C3" w:rsidP="001B18B7">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76C819FB"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7599A39F"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r>
      <w:tr w:rsidR="00F253C3" w:rsidRPr="003C363E" w14:paraId="1935EB45" w14:textId="77777777" w:rsidTr="001B18B7">
        <w:tc>
          <w:tcPr>
            <w:tcW w:w="1702" w:type="dxa"/>
            <w:tcBorders>
              <w:top w:val="single" w:sz="4" w:space="0" w:color="auto"/>
              <w:left w:val="single" w:sz="4" w:space="0" w:color="auto"/>
              <w:bottom w:val="single" w:sz="4" w:space="0" w:color="auto"/>
              <w:right w:val="single" w:sz="4" w:space="0" w:color="auto"/>
            </w:tcBorders>
            <w:hideMark/>
          </w:tcPr>
          <w:p w14:paraId="4EE7F6F6" w14:textId="77777777" w:rsidR="00F253C3" w:rsidRPr="003C363E" w:rsidRDefault="00F253C3" w:rsidP="001B18B7">
            <w:pPr>
              <w:spacing w:after="0" w:line="240" w:lineRule="auto"/>
              <w:rPr>
                <w:rFonts w:ascii="Calibri" w:eastAsia="Times New Roman" w:hAnsi="Calibri" w:cs="Calibri"/>
                <w:b/>
                <w:bCs/>
              </w:rPr>
            </w:pPr>
            <w:r w:rsidRPr="003C363E">
              <w:rPr>
                <w:rFonts w:ascii="Calibri" w:eastAsia="Times New Roman" w:hAnsi="Calibri" w:cs="Calibri"/>
                <w:b/>
                <w:bCs/>
              </w:rPr>
              <w:t>Forecast balances as at 31</w:t>
            </w:r>
            <w:r w:rsidRPr="003C363E">
              <w:rPr>
                <w:rFonts w:ascii="Calibri" w:eastAsia="Times New Roman" w:hAnsi="Calibri" w:cs="Calibri"/>
                <w:b/>
                <w:bCs/>
                <w:vertAlign w:val="superscript"/>
              </w:rPr>
              <w:t>st</w:t>
            </w:r>
            <w:r w:rsidRPr="003C363E">
              <w:rPr>
                <w:rFonts w:ascii="Calibri" w:eastAsia="Times New Roman" w:hAnsi="Calibri" w:cs="Calibri"/>
                <w:b/>
                <w:bCs/>
              </w:rPr>
              <w:t xml:space="preserve"> March 202</w:t>
            </w:r>
            <w:r>
              <w:rPr>
                <w:rFonts w:ascii="Calibri" w:eastAsia="Times New Roman" w:hAnsi="Calibri" w:cs="Calibri"/>
                <w:b/>
                <w:bCs/>
              </w:rPr>
              <w:t>4</w:t>
            </w:r>
          </w:p>
        </w:tc>
        <w:tc>
          <w:tcPr>
            <w:tcW w:w="992" w:type="dxa"/>
            <w:tcBorders>
              <w:top w:val="single" w:sz="4" w:space="0" w:color="auto"/>
              <w:left w:val="single" w:sz="4" w:space="0" w:color="auto"/>
              <w:bottom w:val="single" w:sz="4" w:space="0" w:color="auto"/>
              <w:right w:val="single" w:sz="4" w:space="0" w:color="auto"/>
            </w:tcBorders>
            <w:hideMark/>
          </w:tcPr>
          <w:p w14:paraId="33FA0B3E"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24,521</w:t>
            </w:r>
          </w:p>
        </w:tc>
        <w:tc>
          <w:tcPr>
            <w:tcW w:w="1134" w:type="dxa"/>
            <w:tcBorders>
              <w:top w:val="single" w:sz="4" w:space="0" w:color="auto"/>
              <w:left w:val="single" w:sz="4" w:space="0" w:color="auto"/>
              <w:bottom w:val="single" w:sz="4" w:space="0" w:color="auto"/>
              <w:right w:val="single" w:sz="4" w:space="0" w:color="auto"/>
            </w:tcBorders>
          </w:tcPr>
          <w:p w14:paraId="1A8E1521"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57CD5107"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7AAA62AA"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2022/23 outturn</w:t>
            </w:r>
          </w:p>
        </w:tc>
        <w:tc>
          <w:tcPr>
            <w:tcW w:w="1559" w:type="dxa"/>
            <w:tcBorders>
              <w:top w:val="single" w:sz="4" w:space="0" w:color="auto"/>
              <w:left w:val="single" w:sz="4" w:space="0" w:color="auto"/>
              <w:bottom w:val="single" w:sz="4" w:space="0" w:color="auto"/>
              <w:right w:val="single" w:sz="4" w:space="0" w:color="auto"/>
            </w:tcBorders>
          </w:tcPr>
          <w:p w14:paraId="75980DE3" w14:textId="77777777" w:rsidR="00F253C3" w:rsidRPr="003C363E" w:rsidRDefault="00F253C3" w:rsidP="001B18B7">
            <w:pPr>
              <w:spacing w:after="0" w:line="240" w:lineRule="auto"/>
              <w:rPr>
                <w:rFonts w:ascii="Calibri" w:eastAsia="Times New Roman" w:hAnsi="Calibri" w:cs="Calibri"/>
                <w:b/>
                <w:bCs/>
              </w:rPr>
            </w:pPr>
            <w:r>
              <w:rPr>
                <w:rFonts w:ascii="Calibri" w:eastAsia="Times New Roman" w:hAnsi="Calibri" w:cs="Calibri"/>
                <w:b/>
                <w:bCs/>
              </w:rPr>
              <w:t>104,598</w:t>
            </w:r>
          </w:p>
        </w:tc>
        <w:tc>
          <w:tcPr>
            <w:tcW w:w="1276" w:type="dxa"/>
            <w:tcBorders>
              <w:top w:val="single" w:sz="4" w:space="0" w:color="auto"/>
              <w:left w:val="single" w:sz="4" w:space="0" w:color="auto"/>
              <w:bottom w:val="single" w:sz="4" w:space="0" w:color="auto"/>
              <w:right w:val="single" w:sz="4" w:space="0" w:color="auto"/>
            </w:tcBorders>
            <w:hideMark/>
          </w:tcPr>
          <w:p w14:paraId="6559C0AA" w14:textId="77777777" w:rsidR="00F253C3" w:rsidRPr="003C363E" w:rsidRDefault="00F253C3" w:rsidP="001B18B7">
            <w:pPr>
              <w:spacing w:after="0" w:line="240" w:lineRule="auto"/>
              <w:rPr>
                <w:rFonts w:ascii="Calibri" w:eastAsia="Times New Roman" w:hAnsi="Calibri" w:cs="Calibri"/>
                <w:b/>
                <w:bCs/>
              </w:rPr>
            </w:pPr>
          </w:p>
        </w:tc>
        <w:tc>
          <w:tcPr>
            <w:tcW w:w="1293" w:type="dxa"/>
            <w:tcBorders>
              <w:top w:val="single" w:sz="4" w:space="0" w:color="auto"/>
              <w:left w:val="single" w:sz="4" w:space="0" w:color="auto"/>
              <w:bottom w:val="single" w:sz="4" w:space="0" w:color="auto"/>
              <w:right w:val="single" w:sz="4" w:space="0" w:color="auto"/>
            </w:tcBorders>
          </w:tcPr>
          <w:p w14:paraId="3F4115B2"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3EEA22A2" w14:textId="77777777" w:rsidR="00F253C3" w:rsidRPr="003C363E" w:rsidRDefault="00F253C3" w:rsidP="001B18B7">
            <w:pPr>
              <w:spacing w:after="0" w:line="240" w:lineRule="auto"/>
              <w:rPr>
                <w:rFonts w:ascii="Calibri" w:eastAsia="Times New Roman" w:hAnsi="Calibri" w:cs="Calibri"/>
              </w:rPr>
            </w:pPr>
            <w:r w:rsidRPr="003C363E">
              <w:rPr>
                <w:rFonts w:ascii="Calibri" w:eastAsia="Times New Roman" w:hAnsi="Calibri" w:cs="Calibri"/>
              </w:rPr>
              <w:t>-</w:t>
            </w:r>
          </w:p>
          <w:p w14:paraId="373F79F1" w14:textId="77777777" w:rsidR="00F253C3" w:rsidRPr="003C363E" w:rsidRDefault="00F253C3" w:rsidP="001B18B7">
            <w:pPr>
              <w:spacing w:after="0" w:line="240" w:lineRule="auto"/>
              <w:rPr>
                <w:rFonts w:ascii="Calibri" w:eastAsia="Times New Roman" w:hAnsi="Calibri" w:cs="Calibri"/>
              </w:rPr>
            </w:pPr>
          </w:p>
        </w:tc>
      </w:tr>
      <w:tr w:rsidR="00F253C3" w:rsidRPr="003C363E" w14:paraId="6E81F4C2" w14:textId="77777777" w:rsidTr="001B18B7">
        <w:tc>
          <w:tcPr>
            <w:tcW w:w="1702" w:type="dxa"/>
            <w:tcBorders>
              <w:top w:val="single" w:sz="4" w:space="0" w:color="auto"/>
              <w:left w:val="single" w:sz="4" w:space="0" w:color="auto"/>
              <w:bottom w:val="single" w:sz="4" w:space="0" w:color="auto"/>
              <w:right w:val="single" w:sz="4" w:space="0" w:color="auto"/>
            </w:tcBorders>
          </w:tcPr>
          <w:p w14:paraId="448F6BF1" w14:textId="77777777" w:rsidR="00F253C3" w:rsidRPr="003C363E" w:rsidRDefault="00F253C3" w:rsidP="001B18B7">
            <w:pPr>
              <w:spacing w:after="0" w:line="240" w:lineRule="auto"/>
              <w:rPr>
                <w:rFonts w:ascii="Calibri" w:eastAsia="Times New Roman" w:hAnsi="Calibri" w:cs="Calibri"/>
                <w:b/>
                <w:bCs/>
              </w:rPr>
            </w:pPr>
          </w:p>
        </w:tc>
        <w:tc>
          <w:tcPr>
            <w:tcW w:w="992" w:type="dxa"/>
            <w:tcBorders>
              <w:top w:val="single" w:sz="4" w:space="0" w:color="auto"/>
              <w:left w:val="single" w:sz="4" w:space="0" w:color="auto"/>
              <w:bottom w:val="single" w:sz="4" w:space="0" w:color="auto"/>
              <w:right w:val="single" w:sz="4" w:space="0" w:color="auto"/>
            </w:tcBorders>
          </w:tcPr>
          <w:p w14:paraId="4D2CC707" w14:textId="77777777" w:rsidR="00F253C3" w:rsidRDefault="00F253C3" w:rsidP="001B18B7">
            <w:pPr>
              <w:spacing w:after="0" w:line="240" w:lineRule="auto"/>
              <w:rPr>
                <w:rFonts w:ascii="Calibri" w:eastAsia="Times New Roman" w:hAnsi="Calibri" w:cs="Calibri"/>
                <w:b/>
                <w:bCs/>
              </w:rPr>
            </w:pPr>
          </w:p>
        </w:tc>
        <w:tc>
          <w:tcPr>
            <w:tcW w:w="1134" w:type="dxa"/>
            <w:tcBorders>
              <w:top w:val="single" w:sz="4" w:space="0" w:color="auto"/>
              <w:left w:val="single" w:sz="4" w:space="0" w:color="auto"/>
              <w:bottom w:val="single" w:sz="4" w:space="0" w:color="auto"/>
              <w:right w:val="single" w:sz="4" w:space="0" w:color="auto"/>
            </w:tcBorders>
          </w:tcPr>
          <w:p w14:paraId="49DC4683" w14:textId="77777777" w:rsidR="00F253C3" w:rsidRPr="003C363E" w:rsidRDefault="00F253C3" w:rsidP="001B18B7">
            <w:pPr>
              <w:spacing w:after="0" w:line="240" w:lineRule="auto"/>
              <w:rPr>
                <w:rFonts w:ascii="Calibri" w:eastAsia="Times New Roman" w:hAnsi="Calibri" w:cs="Calibri"/>
              </w:rPr>
            </w:pPr>
          </w:p>
        </w:tc>
        <w:tc>
          <w:tcPr>
            <w:tcW w:w="1151" w:type="dxa"/>
            <w:tcBorders>
              <w:top w:val="single" w:sz="4" w:space="0" w:color="auto"/>
              <w:left w:val="single" w:sz="4" w:space="0" w:color="auto"/>
              <w:bottom w:val="single" w:sz="4" w:space="0" w:color="auto"/>
              <w:right w:val="single" w:sz="4" w:space="0" w:color="auto"/>
            </w:tcBorders>
          </w:tcPr>
          <w:p w14:paraId="2289E9CE" w14:textId="77777777" w:rsidR="00F253C3" w:rsidRPr="003C363E" w:rsidRDefault="00F253C3" w:rsidP="001B18B7">
            <w:pPr>
              <w:spacing w:after="0" w:line="240" w:lineRule="auto"/>
              <w:rPr>
                <w:rFonts w:ascii="Calibri" w:eastAsia="Times New Roman" w:hAnsi="Calibri" w:cs="Calibri"/>
              </w:rPr>
            </w:pPr>
          </w:p>
        </w:tc>
        <w:tc>
          <w:tcPr>
            <w:tcW w:w="1259" w:type="dxa"/>
            <w:tcBorders>
              <w:top w:val="single" w:sz="4" w:space="0" w:color="auto"/>
              <w:left w:val="single" w:sz="4" w:space="0" w:color="auto"/>
              <w:bottom w:val="single" w:sz="4" w:space="0" w:color="auto"/>
              <w:right w:val="single" w:sz="4" w:space="0" w:color="auto"/>
            </w:tcBorders>
          </w:tcPr>
          <w:p w14:paraId="1FDB51FD" w14:textId="77777777" w:rsidR="00F253C3" w:rsidRPr="003C363E" w:rsidRDefault="00F253C3" w:rsidP="001B18B7">
            <w:pPr>
              <w:spacing w:after="0" w:line="240" w:lineRule="auto"/>
              <w:rPr>
                <w:rFonts w:ascii="Calibri" w:eastAsia="Times New Roman" w:hAnsi="Calibri" w:cs="Calibri"/>
              </w:rPr>
            </w:pPr>
          </w:p>
        </w:tc>
        <w:tc>
          <w:tcPr>
            <w:tcW w:w="1559" w:type="dxa"/>
            <w:tcBorders>
              <w:top w:val="single" w:sz="4" w:space="0" w:color="auto"/>
              <w:left w:val="single" w:sz="4" w:space="0" w:color="auto"/>
              <w:bottom w:val="single" w:sz="4" w:space="0" w:color="auto"/>
              <w:right w:val="single" w:sz="4" w:space="0" w:color="auto"/>
            </w:tcBorders>
          </w:tcPr>
          <w:p w14:paraId="3BE51BB2" w14:textId="77777777" w:rsidR="00F253C3" w:rsidRDefault="00F253C3" w:rsidP="001B18B7">
            <w:pPr>
              <w:spacing w:after="0" w:line="240" w:lineRule="auto"/>
              <w:rPr>
                <w:rFonts w:ascii="Calibri" w:eastAsia="Times New Roman" w:hAnsi="Calibri" w:cs="Calibri"/>
                <w:b/>
                <w:bCs/>
              </w:rPr>
            </w:pPr>
          </w:p>
        </w:tc>
        <w:tc>
          <w:tcPr>
            <w:tcW w:w="1276" w:type="dxa"/>
            <w:tcBorders>
              <w:top w:val="single" w:sz="4" w:space="0" w:color="auto"/>
              <w:left w:val="single" w:sz="4" w:space="0" w:color="auto"/>
              <w:bottom w:val="single" w:sz="4" w:space="0" w:color="auto"/>
              <w:right w:val="single" w:sz="4" w:space="0" w:color="auto"/>
            </w:tcBorders>
          </w:tcPr>
          <w:p w14:paraId="5F644BC3" w14:textId="77777777" w:rsidR="00F253C3" w:rsidRPr="003C363E" w:rsidRDefault="00F253C3" w:rsidP="001B18B7">
            <w:pPr>
              <w:spacing w:after="0" w:line="240" w:lineRule="auto"/>
              <w:rPr>
                <w:rFonts w:ascii="Calibri" w:eastAsia="Times New Roman" w:hAnsi="Calibri" w:cs="Calibri"/>
                <w:b/>
                <w:bCs/>
              </w:rPr>
            </w:pPr>
          </w:p>
        </w:tc>
        <w:tc>
          <w:tcPr>
            <w:tcW w:w="1293" w:type="dxa"/>
            <w:tcBorders>
              <w:top w:val="single" w:sz="4" w:space="0" w:color="auto"/>
              <w:left w:val="single" w:sz="4" w:space="0" w:color="auto"/>
              <w:bottom w:val="single" w:sz="4" w:space="0" w:color="auto"/>
              <w:right w:val="single" w:sz="4" w:space="0" w:color="auto"/>
            </w:tcBorders>
          </w:tcPr>
          <w:p w14:paraId="25BB5859" w14:textId="77777777" w:rsidR="00F253C3" w:rsidRPr="003C363E" w:rsidRDefault="00F253C3" w:rsidP="001B18B7">
            <w:pPr>
              <w:spacing w:after="0" w:line="240" w:lineRule="auto"/>
              <w:rPr>
                <w:rFonts w:ascii="Calibri" w:eastAsia="Times New Roman" w:hAnsi="Calibri" w:cs="Calibri"/>
              </w:rPr>
            </w:pPr>
          </w:p>
        </w:tc>
        <w:tc>
          <w:tcPr>
            <w:tcW w:w="3685" w:type="dxa"/>
            <w:tcBorders>
              <w:top w:val="single" w:sz="4" w:space="0" w:color="auto"/>
              <w:left w:val="single" w:sz="4" w:space="0" w:color="auto"/>
              <w:bottom w:val="single" w:sz="4" w:space="0" w:color="auto"/>
              <w:right w:val="single" w:sz="4" w:space="0" w:color="auto"/>
            </w:tcBorders>
          </w:tcPr>
          <w:p w14:paraId="1F392660" w14:textId="77777777" w:rsidR="00F253C3" w:rsidRPr="003C363E" w:rsidRDefault="00F253C3" w:rsidP="001B18B7">
            <w:pPr>
              <w:spacing w:after="0" w:line="240" w:lineRule="auto"/>
              <w:rPr>
                <w:rFonts w:ascii="Calibri" w:eastAsia="Times New Roman" w:hAnsi="Calibri" w:cs="Calibri"/>
              </w:rPr>
            </w:pPr>
          </w:p>
        </w:tc>
      </w:tr>
    </w:tbl>
    <w:p w14:paraId="0A97A60C" w14:textId="77777777" w:rsidR="00F253C3" w:rsidRDefault="00F253C3" w:rsidP="00F253C3"/>
    <w:tbl>
      <w:tblPr>
        <w:tblStyle w:val="TableGrid"/>
        <w:tblW w:w="0" w:type="auto"/>
        <w:tblLook w:val="04A0" w:firstRow="1" w:lastRow="0" w:firstColumn="1" w:lastColumn="0" w:noHBand="0" w:noVBand="1"/>
      </w:tblPr>
      <w:tblGrid>
        <w:gridCol w:w="2405"/>
        <w:gridCol w:w="1701"/>
      </w:tblGrid>
      <w:tr w:rsidR="00F253C3" w14:paraId="5D5E99E0" w14:textId="77777777" w:rsidTr="001B18B7">
        <w:tc>
          <w:tcPr>
            <w:tcW w:w="2405" w:type="dxa"/>
          </w:tcPr>
          <w:p w14:paraId="76C9DFAA" w14:textId="77777777" w:rsidR="00F253C3" w:rsidRPr="00946DAD" w:rsidRDefault="00F253C3" w:rsidP="001B18B7">
            <w:pPr>
              <w:rPr>
                <w:b/>
                <w:bCs/>
              </w:rPr>
            </w:pPr>
            <w:r w:rsidRPr="00946DAD">
              <w:rPr>
                <w:b/>
                <w:bCs/>
              </w:rPr>
              <w:t>RESERVES</w:t>
            </w:r>
          </w:p>
        </w:tc>
        <w:tc>
          <w:tcPr>
            <w:tcW w:w="1701" w:type="dxa"/>
          </w:tcPr>
          <w:p w14:paraId="39967DA3" w14:textId="77777777" w:rsidR="00F253C3" w:rsidRDefault="00F253C3" w:rsidP="001B18B7">
            <w:r>
              <w:t>£</w:t>
            </w:r>
          </w:p>
        </w:tc>
      </w:tr>
      <w:tr w:rsidR="00F253C3" w14:paraId="15DEDFDC" w14:textId="77777777" w:rsidTr="001B18B7">
        <w:tc>
          <w:tcPr>
            <w:tcW w:w="2405" w:type="dxa"/>
          </w:tcPr>
          <w:p w14:paraId="1142010B" w14:textId="77777777" w:rsidR="00F253C3" w:rsidRDefault="00F253C3" w:rsidP="001B18B7">
            <w:r>
              <w:t>Ashbrook Centre</w:t>
            </w:r>
          </w:p>
        </w:tc>
        <w:tc>
          <w:tcPr>
            <w:tcW w:w="1701" w:type="dxa"/>
          </w:tcPr>
          <w:p w14:paraId="2C2EAE3B" w14:textId="77777777" w:rsidR="00F253C3" w:rsidRDefault="00F253C3" w:rsidP="001B18B7">
            <w:r>
              <w:t>3,355</w:t>
            </w:r>
          </w:p>
        </w:tc>
      </w:tr>
      <w:tr w:rsidR="00F253C3" w14:paraId="08656BE6" w14:textId="77777777" w:rsidTr="001B18B7">
        <w:tc>
          <w:tcPr>
            <w:tcW w:w="2405" w:type="dxa"/>
          </w:tcPr>
          <w:p w14:paraId="223EA6E8" w14:textId="77777777" w:rsidR="00F253C3" w:rsidRDefault="00F253C3" w:rsidP="001B18B7">
            <w:r>
              <w:t>Reserve build up</w:t>
            </w:r>
          </w:p>
        </w:tc>
        <w:tc>
          <w:tcPr>
            <w:tcW w:w="1701" w:type="dxa"/>
          </w:tcPr>
          <w:p w14:paraId="5895DDA8" w14:textId="77777777" w:rsidR="00F253C3" w:rsidRDefault="00F253C3" w:rsidP="001B18B7">
            <w:r>
              <w:t>20,000</w:t>
            </w:r>
          </w:p>
        </w:tc>
      </w:tr>
      <w:tr w:rsidR="00F253C3" w14:paraId="40D82ECA" w14:textId="77777777" w:rsidTr="001B18B7">
        <w:tc>
          <w:tcPr>
            <w:tcW w:w="2405" w:type="dxa"/>
          </w:tcPr>
          <w:p w14:paraId="35E8FF51" w14:textId="77777777" w:rsidR="00F253C3" w:rsidRDefault="00F253C3" w:rsidP="001B18B7">
            <w:r>
              <w:t>Bi election</w:t>
            </w:r>
          </w:p>
        </w:tc>
        <w:tc>
          <w:tcPr>
            <w:tcW w:w="1701" w:type="dxa"/>
          </w:tcPr>
          <w:p w14:paraId="46979912" w14:textId="77777777" w:rsidR="00F253C3" w:rsidRDefault="00F253C3" w:rsidP="001B18B7">
            <w:r>
              <w:t>-663</w:t>
            </w:r>
          </w:p>
        </w:tc>
      </w:tr>
      <w:tr w:rsidR="00F253C3" w14:paraId="51C8BECA" w14:textId="77777777" w:rsidTr="001B18B7">
        <w:tc>
          <w:tcPr>
            <w:tcW w:w="2405" w:type="dxa"/>
          </w:tcPr>
          <w:p w14:paraId="4087E0C3" w14:textId="77777777" w:rsidR="00F253C3" w:rsidRDefault="00F253C3" w:rsidP="001B18B7">
            <w:r>
              <w:t>Charity amounts</w:t>
            </w:r>
          </w:p>
        </w:tc>
        <w:tc>
          <w:tcPr>
            <w:tcW w:w="1701" w:type="dxa"/>
          </w:tcPr>
          <w:p w14:paraId="37C66977" w14:textId="77777777" w:rsidR="00F253C3" w:rsidRDefault="00F253C3" w:rsidP="001B18B7">
            <w:r>
              <w:t>2,030</w:t>
            </w:r>
          </w:p>
        </w:tc>
      </w:tr>
      <w:tr w:rsidR="00F253C3" w14:paraId="4EF4765E" w14:textId="77777777" w:rsidTr="001B18B7">
        <w:tc>
          <w:tcPr>
            <w:tcW w:w="2405" w:type="dxa"/>
          </w:tcPr>
          <w:p w14:paraId="1D4C2CF1" w14:textId="77777777" w:rsidR="00F253C3" w:rsidRDefault="00F253C3" w:rsidP="001B18B7">
            <w:r>
              <w:t>General reserves</w:t>
            </w:r>
          </w:p>
        </w:tc>
        <w:tc>
          <w:tcPr>
            <w:tcW w:w="1701" w:type="dxa"/>
          </w:tcPr>
          <w:p w14:paraId="0E64E010" w14:textId="77777777" w:rsidR="00F253C3" w:rsidRDefault="00F253C3" w:rsidP="001B18B7">
            <w:r>
              <w:t>79,877</w:t>
            </w:r>
          </w:p>
        </w:tc>
      </w:tr>
      <w:tr w:rsidR="00F253C3" w14:paraId="4F133223" w14:textId="77777777" w:rsidTr="001B18B7">
        <w:tc>
          <w:tcPr>
            <w:tcW w:w="2405" w:type="dxa"/>
          </w:tcPr>
          <w:p w14:paraId="136DC29A" w14:textId="77777777" w:rsidR="00F253C3" w:rsidRDefault="00F253C3" w:rsidP="001B18B7">
            <w:r>
              <w:t>-</w:t>
            </w:r>
          </w:p>
        </w:tc>
        <w:tc>
          <w:tcPr>
            <w:tcW w:w="1701" w:type="dxa"/>
          </w:tcPr>
          <w:p w14:paraId="74CF483D" w14:textId="77777777" w:rsidR="00F253C3" w:rsidRPr="00946DAD" w:rsidRDefault="00F253C3" w:rsidP="001B18B7">
            <w:pPr>
              <w:rPr>
                <w:b/>
                <w:bCs/>
              </w:rPr>
            </w:pPr>
            <w:r>
              <w:rPr>
                <w:b/>
                <w:bCs/>
              </w:rPr>
              <w:t>104,598</w:t>
            </w:r>
          </w:p>
        </w:tc>
      </w:tr>
      <w:tr w:rsidR="00F253C3" w14:paraId="2DCE2457" w14:textId="77777777" w:rsidTr="001B18B7">
        <w:tc>
          <w:tcPr>
            <w:tcW w:w="2405" w:type="dxa"/>
          </w:tcPr>
          <w:p w14:paraId="2E774ACC" w14:textId="77777777" w:rsidR="00F253C3" w:rsidRDefault="00F253C3" w:rsidP="001B18B7"/>
        </w:tc>
        <w:tc>
          <w:tcPr>
            <w:tcW w:w="1701" w:type="dxa"/>
          </w:tcPr>
          <w:p w14:paraId="317D4508" w14:textId="77777777" w:rsidR="00F253C3" w:rsidRDefault="00F253C3" w:rsidP="001B18B7">
            <w:pPr>
              <w:rPr>
                <w:b/>
                <w:bCs/>
              </w:rPr>
            </w:pPr>
          </w:p>
        </w:tc>
      </w:tr>
    </w:tbl>
    <w:p w14:paraId="5854EEAD" w14:textId="77777777" w:rsidR="00F253C3" w:rsidRDefault="00F253C3" w:rsidP="00F253C3"/>
    <w:p w14:paraId="5D199A2C" w14:textId="77777777" w:rsidR="00F253C3" w:rsidRDefault="00F253C3" w:rsidP="00305BE1">
      <w:pPr>
        <w:pStyle w:val="Heading3"/>
        <w:rPr>
          <w:b/>
          <w:bCs/>
          <w:color w:val="auto"/>
        </w:rPr>
        <w:sectPr w:rsidR="00F253C3" w:rsidSect="00F253C3">
          <w:pgSz w:w="16838" w:h="11906" w:orient="landscape"/>
          <w:pgMar w:top="1440" w:right="1440" w:bottom="1440" w:left="1440" w:header="709" w:footer="709" w:gutter="0"/>
          <w:cols w:space="708"/>
          <w:docGrid w:linePitch="360"/>
        </w:sectPr>
      </w:pPr>
    </w:p>
    <w:p w14:paraId="64F4F8F4" w14:textId="5EE16A1B" w:rsidR="00643D6A" w:rsidRDefault="00643D6A" w:rsidP="00305BE1">
      <w:pPr>
        <w:pStyle w:val="Heading3"/>
        <w:rPr>
          <w:b/>
          <w:bCs/>
          <w:color w:val="auto"/>
        </w:rPr>
      </w:pPr>
      <w:r w:rsidRPr="000D50DF">
        <w:rPr>
          <w:b/>
          <w:bCs/>
          <w:color w:val="auto"/>
        </w:rPr>
        <w:lastRenderedPageBreak/>
        <w:t xml:space="preserve">Appendix </w:t>
      </w:r>
      <w:r w:rsidR="005B2498">
        <w:rPr>
          <w:b/>
          <w:bCs/>
          <w:color w:val="auto"/>
        </w:rPr>
        <w:t>6</w:t>
      </w:r>
      <w:r w:rsidR="00EF4444">
        <w:rPr>
          <w:b/>
          <w:bCs/>
          <w:color w:val="auto"/>
        </w:rPr>
        <w:t xml:space="preserve"> – External Audit.</w:t>
      </w:r>
    </w:p>
    <w:p w14:paraId="2D71E81D" w14:textId="3D22E846" w:rsidR="00EF4444" w:rsidRDefault="00EF4444" w:rsidP="00EF4444">
      <w:r>
        <w:rPr>
          <w:noProof/>
        </w:rPr>
        <w:drawing>
          <wp:inline distT="0" distB="0" distL="0" distR="0" wp14:anchorId="7F35A808" wp14:editId="56C55783">
            <wp:extent cx="5731510" cy="8107680"/>
            <wp:effectExtent l="0" t="0" r="2540" b="7620"/>
            <wp:docPr id="12812445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569" name="Picture 1" descr="A close-up of a document&#10;&#10;Description automatically generated"/>
                    <pic:cNvPicPr/>
                  </pic:nvPicPr>
                  <pic:blipFill>
                    <a:blip r:embed="rId11"/>
                    <a:stretch>
                      <a:fillRect/>
                    </a:stretch>
                  </pic:blipFill>
                  <pic:spPr>
                    <a:xfrm>
                      <a:off x="0" y="0"/>
                      <a:ext cx="5731510" cy="8107680"/>
                    </a:xfrm>
                    <a:prstGeom prst="rect">
                      <a:avLst/>
                    </a:prstGeom>
                  </pic:spPr>
                </pic:pic>
              </a:graphicData>
            </a:graphic>
          </wp:inline>
        </w:drawing>
      </w:r>
    </w:p>
    <w:p w14:paraId="5BD6CE0C" w14:textId="77777777" w:rsidR="00EF4444" w:rsidRDefault="00EF4444" w:rsidP="00EF4444"/>
    <w:p w14:paraId="6E064BB7" w14:textId="772E074E" w:rsidR="00643D6A" w:rsidRDefault="00643D6A" w:rsidP="00643D6A">
      <w:pPr>
        <w:pStyle w:val="Heading3"/>
        <w:rPr>
          <w:b/>
          <w:bCs/>
          <w:color w:val="auto"/>
        </w:rPr>
      </w:pPr>
      <w:r w:rsidRPr="000D50DF">
        <w:rPr>
          <w:b/>
          <w:bCs/>
          <w:color w:val="auto"/>
        </w:rPr>
        <w:lastRenderedPageBreak/>
        <w:t xml:space="preserve">Appendix </w:t>
      </w:r>
      <w:r w:rsidR="005B2498">
        <w:rPr>
          <w:b/>
          <w:bCs/>
          <w:color w:val="auto"/>
        </w:rPr>
        <w:t>7</w:t>
      </w:r>
      <w:r w:rsidR="00EF4444">
        <w:rPr>
          <w:b/>
          <w:bCs/>
          <w:color w:val="auto"/>
        </w:rPr>
        <w:t xml:space="preserve"> – Grievance Policy.</w:t>
      </w:r>
    </w:p>
    <w:p w14:paraId="2553F480" w14:textId="52621486" w:rsidR="00EF4444" w:rsidRPr="00EF4444" w:rsidRDefault="00EF4444" w:rsidP="00EF4444">
      <w:pPr>
        <w:pStyle w:val="Heading1"/>
        <w:rPr>
          <w:rFonts w:asciiTheme="minorHAnsi" w:eastAsia="Calibri" w:hAnsiTheme="minorHAnsi" w:cstheme="minorHAnsi"/>
          <w:color w:val="auto"/>
          <w:sz w:val="36"/>
          <w:szCs w:val="36"/>
          <w:u w:val="single"/>
        </w:rPr>
      </w:pPr>
      <w:r w:rsidRPr="00534A42">
        <w:rPr>
          <w:rFonts w:asciiTheme="minorHAnsi" w:eastAsia="Calibri" w:hAnsiTheme="minorHAnsi" w:cstheme="minorHAnsi"/>
          <w:color w:val="auto"/>
          <w:sz w:val="36"/>
          <w:szCs w:val="36"/>
          <w:u w:val="single"/>
        </w:rPr>
        <w:t>Ockbrook and Borrowash Parish Council</w:t>
      </w:r>
    </w:p>
    <w:p w14:paraId="20D7A885" w14:textId="77777777" w:rsidR="00EF4444" w:rsidRPr="00534A42" w:rsidRDefault="00EF4444" w:rsidP="00EF4444">
      <w:pPr>
        <w:pStyle w:val="Heading2"/>
        <w:rPr>
          <w:rFonts w:asciiTheme="minorHAnsi" w:eastAsia="Calibri" w:hAnsiTheme="minorHAnsi" w:cstheme="minorHAnsi"/>
          <w:color w:val="auto"/>
          <w:sz w:val="28"/>
          <w:szCs w:val="28"/>
          <w:u w:val="single"/>
        </w:rPr>
      </w:pPr>
      <w:r w:rsidRPr="00534A42">
        <w:rPr>
          <w:rFonts w:asciiTheme="minorHAnsi" w:eastAsia="Calibri" w:hAnsiTheme="minorHAnsi" w:cstheme="minorHAnsi"/>
          <w:color w:val="auto"/>
          <w:sz w:val="28"/>
          <w:szCs w:val="28"/>
          <w:u w:val="single"/>
        </w:rPr>
        <w:t>GRIEVANCE POLICY.</w:t>
      </w:r>
    </w:p>
    <w:p w14:paraId="0C68BDE0" w14:textId="77777777" w:rsidR="00EF4444" w:rsidRPr="00E75B97" w:rsidRDefault="00EF4444" w:rsidP="00EF4444">
      <w:pPr>
        <w:pStyle w:val="Title"/>
        <w:spacing w:line="360" w:lineRule="exact"/>
        <w:ind w:left="-540" w:right="-83"/>
        <w:jc w:val="left"/>
        <w:rPr>
          <w:rFonts w:asciiTheme="minorHAnsi" w:hAnsiTheme="minorHAnsi" w:cstheme="minorHAnsi"/>
          <w:szCs w:val="24"/>
          <w:u w:val="none"/>
        </w:rPr>
      </w:pPr>
    </w:p>
    <w:p w14:paraId="2948FFC3" w14:textId="77777777" w:rsidR="00EF4444" w:rsidRPr="00E75B97" w:rsidRDefault="00EF4444" w:rsidP="00EF4444">
      <w:pPr>
        <w:pStyle w:val="Heading3"/>
        <w:rPr>
          <w:color w:val="auto"/>
          <w:u w:val="single"/>
        </w:rPr>
      </w:pPr>
      <w:r w:rsidRPr="00E75B97">
        <w:rPr>
          <w:color w:val="auto"/>
          <w:u w:val="single"/>
        </w:rPr>
        <w:t>I</w:t>
      </w:r>
      <w:r>
        <w:rPr>
          <w:color w:val="auto"/>
          <w:u w:val="single"/>
        </w:rPr>
        <w:t>ntroduction.</w:t>
      </w:r>
    </w:p>
    <w:p w14:paraId="708896F5" w14:textId="77777777" w:rsidR="00EF4444" w:rsidRPr="00682DAD" w:rsidRDefault="00EF4444" w:rsidP="00EF4444">
      <w:pPr>
        <w:rPr>
          <w:rFonts w:cstheme="minorHAnsi"/>
          <w:sz w:val="24"/>
          <w:szCs w:val="24"/>
        </w:rPr>
      </w:pPr>
    </w:p>
    <w:p w14:paraId="43141AE8" w14:textId="77777777" w:rsidR="00EF4444" w:rsidRPr="00682DAD" w:rsidRDefault="00EF4444" w:rsidP="00EF4444">
      <w:pPr>
        <w:rPr>
          <w:rFonts w:cstheme="minorHAnsi"/>
          <w:sz w:val="24"/>
          <w:szCs w:val="24"/>
        </w:rPr>
      </w:pPr>
      <w:r w:rsidRPr="00682DAD">
        <w:rPr>
          <w:rFonts w:cstheme="minorHAnsi"/>
          <w:sz w:val="24"/>
          <w:szCs w:val="24"/>
        </w:rPr>
        <w:t xml:space="preserve">This policy is based on and complies with the 2015 ACAS Code of Practice </w:t>
      </w:r>
    </w:p>
    <w:p w14:paraId="75591151" w14:textId="77777777" w:rsidR="00EF4444" w:rsidRPr="0076168B" w:rsidRDefault="00000000" w:rsidP="00EF4444">
      <w:pPr>
        <w:rPr>
          <w:rFonts w:cstheme="minorHAnsi"/>
          <w:sz w:val="24"/>
          <w:szCs w:val="24"/>
        </w:rPr>
      </w:pPr>
      <w:hyperlink r:id="rId12" w:history="1">
        <w:r w:rsidR="00EF4444" w:rsidRPr="00BE6567">
          <w:rPr>
            <w:rStyle w:val="Hyperlink"/>
            <w:rFonts w:cstheme="minorHAnsi"/>
            <w:sz w:val="24"/>
            <w:szCs w:val="24"/>
          </w:rPr>
          <w:t>http://www.acas.org.uk/index.aspx?articleid=2174</w:t>
        </w:r>
      </w:hyperlink>
      <w:r w:rsidR="00EF4444" w:rsidRPr="00682DAD">
        <w:rPr>
          <w:rFonts w:cstheme="minorHAnsi"/>
          <w:sz w:val="24"/>
          <w:szCs w:val="24"/>
        </w:rPr>
        <w:t>.</w:t>
      </w:r>
      <w:r w:rsidR="00EF4444">
        <w:rPr>
          <w:rFonts w:cstheme="minorHAnsi"/>
          <w:sz w:val="24"/>
          <w:szCs w:val="24"/>
        </w:rPr>
        <w:t xml:space="preserve">  </w:t>
      </w:r>
      <w:r w:rsidR="00EF4444" w:rsidRPr="00682DAD">
        <w:rPr>
          <w:rFonts w:cstheme="minorHAnsi"/>
          <w:sz w:val="24"/>
          <w:szCs w:val="24"/>
        </w:rPr>
        <w:t>It also takes account of</w:t>
      </w:r>
      <w:r w:rsidR="00EF4444">
        <w:rPr>
          <w:rFonts w:cstheme="minorHAnsi"/>
          <w:sz w:val="24"/>
          <w:szCs w:val="24"/>
        </w:rPr>
        <w:t xml:space="preserve"> </w:t>
      </w:r>
      <w:r w:rsidR="00EF4444" w:rsidRPr="00682DAD">
        <w:rPr>
          <w:rFonts w:cstheme="minorHAnsi"/>
          <w:sz w:val="24"/>
          <w:szCs w:val="24"/>
        </w:rPr>
        <w:t xml:space="preserve">the ACAS guide on discipline and grievances at work. </w:t>
      </w:r>
      <w:hyperlink r:id="rId13" w:history="1">
        <w:r w:rsidR="00EF4444">
          <w:rPr>
            <w:rStyle w:val="Hyperlink"/>
          </w:rPr>
          <w:t>Disciplinary and grievance procedures | Acas</w:t>
        </w:r>
      </w:hyperlink>
      <w:r w:rsidR="00EF4444">
        <w:t xml:space="preserve">.  </w:t>
      </w:r>
      <w:r w:rsidR="00EF4444" w:rsidRPr="00682DAD">
        <w:rPr>
          <w:rFonts w:cstheme="minorHAnsi"/>
          <w:sz w:val="24"/>
          <w:szCs w:val="24"/>
        </w:rPr>
        <w:t xml:space="preserve">It aims to encourage and maintain good relationships between the Council and its employees by treating grievances seriously and resolving them as quickly as possible. It sets out the arrangements for employees to raise their concerns, problems or complaints about their employment with the Council. The policy will be applied fairly, consistently and in accordance with the Equality Act 2010. </w:t>
      </w:r>
    </w:p>
    <w:p w14:paraId="74FA44DD" w14:textId="77777777" w:rsidR="00EF4444" w:rsidRPr="00682DAD" w:rsidRDefault="00EF4444" w:rsidP="00EF4444">
      <w:pPr>
        <w:rPr>
          <w:rFonts w:cstheme="minorHAnsi"/>
          <w:sz w:val="24"/>
          <w:szCs w:val="24"/>
        </w:rPr>
      </w:pPr>
      <w:r w:rsidRPr="00682DAD">
        <w:rPr>
          <w:rFonts w:cstheme="minorHAnsi"/>
          <w:sz w:val="24"/>
          <w:szCs w:val="24"/>
        </w:rPr>
        <w:t xml:space="preserve">Many problems can be raised and settled during the course of everyday working relationships. Employees should aim to settle most grievances informally with their line manager. </w:t>
      </w:r>
    </w:p>
    <w:p w14:paraId="4030B69D" w14:textId="77777777" w:rsidR="00EF4444" w:rsidRPr="00682DAD" w:rsidRDefault="00EF4444" w:rsidP="00EF4444">
      <w:pPr>
        <w:rPr>
          <w:rFonts w:cstheme="minorHAnsi"/>
          <w:sz w:val="24"/>
          <w:szCs w:val="24"/>
        </w:rPr>
      </w:pPr>
      <w:r w:rsidRPr="00682DAD">
        <w:rPr>
          <w:rFonts w:cstheme="minorHAnsi"/>
          <w:sz w:val="24"/>
          <w:szCs w:val="24"/>
        </w:rPr>
        <w:t xml:space="preserve">This policy confirms: </w:t>
      </w:r>
    </w:p>
    <w:p w14:paraId="27DA8745" w14:textId="77777777" w:rsidR="00EF4444" w:rsidRPr="00682DAD" w:rsidRDefault="00EF4444" w:rsidP="00EF4444">
      <w:pPr>
        <w:rPr>
          <w:rFonts w:cstheme="minorHAnsi"/>
          <w:sz w:val="24"/>
          <w:szCs w:val="24"/>
        </w:rPr>
      </w:pPr>
      <w:r w:rsidRPr="00682DAD">
        <w:rPr>
          <w:rFonts w:cstheme="minorHAnsi"/>
          <w:sz w:val="24"/>
          <w:szCs w:val="24"/>
        </w:rPr>
        <w:t>• employees have the right to be accompanied or represented at a grievance meeting or appeal by a companion who can be a workplace colleague, a trade union representative or a trade union official. The companion will be permitted to address the grievance/appeal meetings, to present the employee's case for his /her grievance/appeal and to confer with the employee. The companion cannot answer questions put to the employee, address the meeting against the employee’s wishes or prevent the employee from explaining his/her case.</w:t>
      </w:r>
    </w:p>
    <w:p w14:paraId="05841A91" w14:textId="77777777" w:rsidR="00EF4444" w:rsidRPr="00682DAD" w:rsidRDefault="00EF4444" w:rsidP="00EF4444">
      <w:pPr>
        <w:rPr>
          <w:rFonts w:cstheme="minorHAnsi"/>
          <w:sz w:val="24"/>
          <w:szCs w:val="24"/>
        </w:rPr>
      </w:pPr>
      <w:r w:rsidRPr="00682DAD">
        <w:rPr>
          <w:rFonts w:cstheme="minorHAnsi"/>
          <w:sz w:val="24"/>
          <w:szCs w:val="24"/>
        </w:rPr>
        <w:t>• the Council will give employees reasonable notice of the date of the grievance/appeal meetings. Employees and their companions must make all reasonable efforts to attend. If the companion is not available for the proposed date of the meeting, the employee can request a postponement and can propose an alternative date that is within five working days of the original meeting date.</w:t>
      </w:r>
    </w:p>
    <w:p w14:paraId="37FBDE81" w14:textId="77777777" w:rsidR="00EF4444" w:rsidRPr="00682DAD" w:rsidRDefault="00EF4444" w:rsidP="00EF4444">
      <w:pPr>
        <w:rPr>
          <w:rFonts w:cstheme="minorHAnsi"/>
          <w:sz w:val="24"/>
          <w:szCs w:val="24"/>
        </w:rPr>
      </w:pPr>
      <w:r w:rsidRPr="00682DAD">
        <w:rPr>
          <w:rFonts w:cstheme="minorHAnsi"/>
          <w:sz w:val="24"/>
          <w:szCs w:val="24"/>
        </w:rPr>
        <w:t>• any changes to specified time limits must be agreed by the employee and the Council</w:t>
      </w:r>
    </w:p>
    <w:p w14:paraId="5493CCAF" w14:textId="77777777" w:rsidR="00EF4444" w:rsidRPr="00682DAD" w:rsidRDefault="00EF4444" w:rsidP="00EF4444">
      <w:pPr>
        <w:rPr>
          <w:rFonts w:cstheme="minorHAnsi"/>
          <w:sz w:val="24"/>
          <w:szCs w:val="24"/>
        </w:rPr>
      </w:pPr>
      <w:r w:rsidRPr="00682DAD">
        <w:rPr>
          <w:rFonts w:cstheme="minorHAnsi"/>
          <w:sz w:val="24"/>
          <w:szCs w:val="24"/>
        </w:rPr>
        <w:t>• an employee has the right to appeal against the decision about his/her grievance. The appeal decision is final.</w:t>
      </w:r>
    </w:p>
    <w:p w14:paraId="45203CE6" w14:textId="77777777" w:rsidR="00EF4444" w:rsidRPr="00682DAD" w:rsidRDefault="00EF4444" w:rsidP="00EF4444">
      <w:pPr>
        <w:rPr>
          <w:rFonts w:cstheme="minorHAnsi"/>
          <w:sz w:val="24"/>
          <w:szCs w:val="24"/>
        </w:rPr>
      </w:pPr>
      <w:r w:rsidRPr="00682DAD">
        <w:rPr>
          <w:rFonts w:cstheme="minorHAnsi"/>
          <w:sz w:val="24"/>
          <w:szCs w:val="24"/>
        </w:rPr>
        <w:t xml:space="preserve">• information about an employee’s grievance will be restricted to those involved in the grievance process. A record of the reason for the grievance, its outcome and action taken is </w:t>
      </w:r>
      <w:r w:rsidRPr="00682DAD">
        <w:rPr>
          <w:rFonts w:cstheme="minorHAnsi"/>
          <w:sz w:val="24"/>
          <w:szCs w:val="24"/>
        </w:rPr>
        <w:lastRenderedPageBreak/>
        <w:t>confidential to the employee. The employee’s grievance records will be held by the Council in accordance with the General Data Protection Regulation (GDPR)</w:t>
      </w:r>
    </w:p>
    <w:p w14:paraId="00CD2FE8" w14:textId="77777777" w:rsidR="00EF4444" w:rsidRPr="00682DAD" w:rsidRDefault="00EF4444" w:rsidP="00EF4444">
      <w:pPr>
        <w:rPr>
          <w:rFonts w:cstheme="minorHAnsi"/>
          <w:sz w:val="24"/>
          <w:szCs w:val="24"/>
        </w:rPr>
      </w:pPr>
      <w:r w:rsidRPr="00682DAD">
        <w:rPr>
          <w:rFonts w:cstheme="minorHAnsi"/>
          <w:sz w:val="24"/>
          <w:szCs w:val="24"/>
        </w:rPr>
        <w:t>• recordings of the proceedings at any stage of the grievance procedure are prohibited, unless agreed as a reasonable adjustment that takes account of an employee’s medical condition</w:t>
      </w:r>
    </w:p>
    <w:p w14:paraId="5AB37D6B" w14:textId="77777777" w:rsidR="00EF4444" w:rsidRPr="00682DAD" w:rsidRDefault="00EF4444" w:rsidP="00EF4444">
      <w:pPr>
        <w:rPr>
          <w:rFonts w:cstheme="minorHAnsi"/>
          <w:sz w:val="24"/>
          <w:szCs w:val="24"/>
        </w:rPr>
      </w:pPr>
      <w:r w:rsidRPr="00682DAD">
        <w:rPr>
          <w:rFonts w:cstheme="minorHAnsi"/>
          <w:sz w:val="24"/>
          <w:szCs w:val="24"/>
        </w:rPr>
        <w:t>• if an employee who is already subject to a disciplinary process raises a grievance, the grievance will normally be heard after completion of the disciplinary procedure</w:t>
      </w:r>
    </w:p>
    <w:p w14:paraId="32DF5D2C" w14:textId="77777777" w:rsidR="00EF4444" w:rsidRPr="00682DAD" w:rsidRDefault="00EF4444" w:rsidP="00EF4444">
      <w:pPr>
        <w:rPr>
          <w:rFonts w:cstheme="minorHAnsi"/>
          <w:sz w:val="24"/>
          <w:szCs w:val="24"/>
        </w:rPr>
      </w:pPr>
      <w:r w:rsidRPr="00682DAD">
        <w:rPr>
          <w:rFonts w:cstheme="minorHAnsi"/>
          <w:sz w:val="24"/>
          <w:szCs w:val="24"/>
        </w:rPr>
        <w:t>• if a grievance is not upheld, no disciplinary action will be taken against an employee if he/she raised the grievance in good faith</w:t>
      </w:r>
    </w:p>
    <w:p w14:paraId="3E06241F" w14:textId="77777777" w:rsidR="00EF4444" w:rsidRPr="00682DAD" w:rsidRDefault="00EF4444" w:rsidP="00EF4444">
      <w:pPr>
        <w:rPr>
          <w:rFonts w:cstheme="minorHAnsi"/>
          <w:sz w:val="24"/>
          <w:szCs w:val="24"/>
        </w:rPr>
      </w:pPr>
      <w:r w:rsidRPr="00682DAD">
        <w:rPr>
          <w:rFonts w:cstheme="minorHAnsi"/>
          <w:sz w:val="24"/>
          <w:szCs w:val="24"/>
        </w:rPr>
        <w:t xml:space="preserve">• the Council may consider mediation at any stage of the grievance procedure where appropriate, (for example where there have been communication breakdowns or allegations of bullying or harassment). </w:t>
      </w:r>
      <w:r>
        <w:rPr>
          <w:rFonts w:cstheme="minorHAnsi"/>
          <w:sz w:val="24"/>
          <w:szCs w:val="24"/>
        </w:rPr>
        <w:t xml:space="preserve"> </w:t>
      </w:r>
      <w:r w:rsidRPr="00682DAD">
        <w:rPr>
          <w:rFonts w:cstheme="minorHAnsi"/>
          <w:sz w:val="24"/>
          <w:szCs w:val="24"/>
        </w:rPr>
        <w:t xml:space="preserve">Mediation is a dispute resolution process which requires the Council’s and the employee’s consent. </w:t>
      </w:r>
    </w:p>
    <w:p w14:paraId="0CA48983" w14:textId="77777777" w:rsidR="00EF4444" w:rsidRPr="00682DAD" w:rsidRDefault="00EF4444" w:rsidP="00EF4444">
      <w:pPr>
        <w:rPr>
          <w:rFonts w:cstheme="minorHAnsi"/>
          <w:sz w:val="24"/>
          <w:szCs w:val="24"/>
        </w:rPr>
      </w:pPr>
      <w:r w:rsidRPr="00682DAD">
        <w:rPr>
          <w:rFonts w:cstheme="minorHAnsi"/>
          <w:sz w:val="24"/>
          <w:szCs w:val="24"/>
        </w:rPr>
        <w:t xml:space="preserve">• Employees can use all stages of the grievance procedure If the complaint is not a code of conduct complaint about a councillor. </w:t>
      </w:r>
      <w:r>
        <w:rPr>
          <w:rFonts w:cstheme="minorHAnsi"/>
          <w:sz w:val="24"/>
          <w:szCs w:val="24"/>
        </w:rPr>
        <w:t xml:space="preserve"> </w:t>
      </w:r>
      <w:r w:rsidRPr="00682DAD">
        <w:rPr>
          <w:rFonts w:cstheme="minorHAnsi"/>
          <w:sz w:val="24"/>
          <w:szCs w:val="24"/>
        </w:rPr>
        <w:t xml:space="preserve">Employees can use the informal stage of the council’s grievance procedure (paragraph 4) to deal with all grievance issues, including a complaint about a councillor Employees cannot use the formal stages of the council’s grievance procedure for a code of conduct complaint about a councillor. If the complaint about the councillor is not resolved at the informal stage, the employee can contact the monitoring officer of Erewash Borough Council who will inform the employee whether or not the complaint can be dealt with under the code of conduct. If it does not concern the code of conduct, the employee can make a formal complaint under the council’s grievance procedure (see paragraph 5). </w:t>
      </w:r>
    </w:p>
    <w:p w14:paraId="1F3C2EAC" w14:textId="77777777" w:rsidR="00EF4444" w:rsidRPr="00682DAD" w:rsidRDefault="00EF4444" w:rsidP="00EF4444">
      <w:pPr>
        <w:rPr>
          <w:rFonts w:cstheme="minorHAnsi"/>
          <w:sz w:val="24"/>
          <w:szCs w:val="24"/>
        </w:rPr>
      </w:pPr>
      <w:r w:rsidRPr="00682DAD">
        <w:rPr>
          <w:rFonts w:cstheme="minorHAnsi"/>
          <w:sz w:val="24"/>
          <w:szCs w:val="24"/>
        </w:rPr>
        <w:t>• If the grievance is a code of conduct complaint against a councillor, the employee cannot proceed with it beyond the informal stage of the council’s grievance procedure. However, whatever the complaint, the council has a duty of care to its employees. It must take all reasonable steps to ensure employees have a safe working environment, for example by undertaking risk assessments, by ensuring staff and councillors are properly trained and by protecting staff from bullying, harassment and all forms of discrimination.</w:t>
      </w:r>
    </w:p>
    <w:p w14:paraId="62D74C48" w14:textId="77777777" w:rsidR="00EF4444" w:rsidRPr="00682DAD" w:rsidRDefault="00EF4444" w:rsidP="00EF4444">
      <w:pPr>
        <w:rPr>
          <w:rFonts w:cstheme="minorHAnsi"/>
          <w:sz w:val="24"/>
          <w:szCs w:val="24"/>
        </w:rPr>
      </w:pPr>
      <w:r w:rsidRPr="00682DAD">
        <w:rPr>
          <w:rFonts w:cstheme="minorHAnsi"/>
          <w:sz w:val="24"/>
          <w:szCs w:val="24"/>
        </w:rPr>
        <w:t>• If an employee considers that the grievance concerns his or her safety within the working environment, whether or not it also concerns a complaint against a councillor, the employee should raise these safety concerns with his or her line manager at the informal stage of the grievance procedure. The council will consider whether it should take further action in this matter in accordance with any of its employment policies (for example its health and safety policy or its dignity at work policy) and in accordance with the code of conduct regime.</w:t>
      </w:r>
      <w:r>
        <w:rPr>
          <w:rFonts w:cstheme="minorHAnsi"/>
          <w:sz w:val="24"/>
          <w:szCs w:val="24"/>
        </w:rPr>
        <w:t xml:space="preserve">  </w:t>
      </w:r>
      <w:r w:rsidRPr="00682DAD">
        <w:rPr>
          <w:rFonts w:cstheme="minorHAnsi"/>
          <w:sz w:val="24"/>
          <w:szCs w:val="24"/>
        </w:rPr>
        <w:t>Informal grievance procedure</w:t>
      </w:r>
    </w:p>
    <w:p w14:paraId="78965127" w14:textId="77777777" w:rsidR="00EF4444" w:rsidRDefault="00EF4444" w:rsidP="00EF4444">
      <w:pPr>
        <w:rPr>
          <w:rFonts w:cstheme="minorHAnsi"/>
          <w:sz w:val="24"/>
          <w:szCs w:val="24"/>
        </w:rPr>
      </w:pPr>
    </w:p>
    <w:p w14:paraId="39B42DB2" w14:textId="77777777" w:rsidR="00EF4444" w:rsidRDefault="00EF4444" w:rsidP="00EF4444">
      <w:pPr>
        <w:pStyle w:val="Heading3"/>
        <w:rPr>
          <w:color w:val="auto"/>
          <w:u w:val="single"/>
        </w:rPr>
      </w:pPr>
      <w:r w:rsidRPr="00E75B97">
        <w:rPr>
          <w:color w:val="auto"/>
          <w:u w:val="single"/>
        </w:rPr>
        <w:lastRenderedPageBreak/>
        <w:t>I</w:t>
      </w:r>
      <w:r>
        <w:rPr>
          <w:color w:val="auto"/>
          <w:u w:val="single"/>
        </w:rPr>
        <w:t>nformal Grievance Procedure.</w:t>
      </w:r>
    </w:p>
    <w:p w14:paraId="398F51E3" w14:textId="17BA2EED" w:rsidR="00EF4444" w:rsidRPr="00EF4444" w:rsidRDefault="00EF4444" w:rsidP="00EF4444">
      <w:pPr>
        <w:rPr>
          <w:sz w:val="24"/>
          <w:szCs w:val="24"/>
        </w:rPr>
      </w:pPr>
      <w:r w:rsidRPr="0076168B">
        <w:rPr>
          <w:sz w:val="24"/>
          <w:szCs w:val="24"/>
        </w:rPr>
        <w:t xml:space="preserve">The Council and its employees benefit if grievances are resolved informally and as quickly as possible. As soon as a problem arises, the employee should raise it with his/her manager to see if an informal solution is possible. Both should try to resolve the matter at this stage. If the employee does not want to </w:t>
      </w:r>
      <w:r>
        <w:rPr>
          <w:sz w:val="24"/>
          <w:szCs w:val="24"/>
        </w:rPr>
        <w:t xml:space="preserve"> </w:t>
      </w:r>
      <w:r w:rsidRPr="00682DAD">
        <w:rPr>
          <w:rFonts w:cstheme="minorHAnsi"/>
          <w:sz w:val="24"/>
          <w:szCs w:val="24"/>
        </w:rPr>
        <w:t>discuss the grievance with his/her manager (for example, because it concerns the manager), the employee should contact the Chair of the staffing committee or, if appropriate, another member of the staffing committee. If the employee’s complaint is about a councillor, it may be appropriate to involve that councillor at the informal stage. This will require both the employee’s and the councillor’s consent.</w:t>
      </w:r>
    </w:p>
    <w:p w14:paraId="4A453846" w14:textId="77777777" w:rsidR="00EF4444" w:rsidRDefault="00EF4444" w:rsidP="00EF4444">
      <w:pPr>
        <w:pStyle w:val="Heading3"/>
        <w:rPr>
          <w:color w:val="auto"/>
          <w:u w:val="single"/>
        </w:rPr>
      </w:pPr>
      <w:r>
        <w:rPr>
          <w:color w:val="auto"/>
          <w:u w:val="single"/>
        </w:rPr>
        <w:t>Formal Grievance Procedure.</w:t>
      </w:r>
    </w:p>
    <w:p w14:paraId="5C8CA1DB" w14:textId="77777777" w:rsidR="00EF4444" w:rsidRPr="00682DAD" w:rsidRDefault="00EF4444" w:rsidP="00EF4444">
      <w:pPr>
        <w:rPr>
          <w:rFonts w:cstheme="minorHAnsi"/>
          <w:sz w:val="24"/>
          <w:szCs w:val="24"/>
        </w:rPr>
      </w:pPr>
      <w:r w:rsidRPr="00682DAD">
        <w:rPr>
          <w:rFonts w:cstheme="minorHAnsi"/>
          <w:sz w:val="24"/>
          <w:szCs w:val="24"/>
        </w:rPr>
        <w:t>If it is not possible to resolve the grievance informally and the employee’s complaint is not one that should be dealt with as a code of conduct complaint (see above), the employee may submit a formal grievance. It should be submitted in writing to the Chair of the staffing committee.</w:t>
      </w:r>
    </w:p>
    <w:p w14:paraId="5FEF109F" w14:textId="5CA6F032" w:rsidR="00EF4444" w:rsidRPr="00EF4444" w:rsidRDefault="00EF4444" w:rsidP="00EF4444">
      <w:pPr>
        <w:rPr>
          <w:rFonts w:cstheme="minorHAnsi"/>
          <w:sz w:val="24"/>
          <w:szCs w:val="24"/>
        </w:rPr>
      </w:pPr>
      <w:r w:rsidRPr="00682DAD">
        <w:rPr>
          <w:rFonts w:cstheme="minorHAnsi"/>
          <w:sz w:val="24"/>
          <w:szCs w:val="24"/>
        </w:rPr>
        <w:t>The staffing committee will appoint a sub-committee of three members to investigate the grievance. The sub-committee will appoint a Chair from one of its members. No</w:t>
      </w:r>
      <w:r>
        <w:rPr>
          <w:rFonts w:cstheme="minorHAnsi"/>
          <w:sz w:val="24"/>
          <w:szCs w:val="24"/>
        </w:rPr>
        <w:t xml:space="preserve"> </w:t>
      </w:r>
      <w:r w:rsidRPr="00682DAD">
        <w:rPr>
          <w:rFonts w:cstheme="minorHAnsi"/>
          <w:sz w:val="24"/>
          <w:szCs w:val="24"/>
        </w:rPr>
        <w:t xml:space="preserve">councillor with direct involvement in the matter shall be appointed to the sub-committee. </w:t>
      </w:r>
    </w:p>
    <w:p w14:paraId="715D7BA6" w14:textId="77777777" w:rsidR="00EF4444" w:rsidRDefault="00EF4444" w:rsidP="00EF4444">
      <w:pPr>
        <w:pStyle w:val="Heading3"/>
        <w:rPr>
          <w:color w:val="auto"/>
          <w:u w:val="single"/>
        </w:rPr>
      </w:pPr>
      <w:r>
        <w:rPr>
          <w:color w:val="auto"/>
          <w:u w:val="single"/>
        </w:rPr>
        <w:t>Investigation.</w:t>
      </w:r>
    </w:p>
    <w:p w14:paraId="62B61BA1" w14:textId="0B598D8D" w:rsidR="00EF4444" w:rsidRPr="00EF4444" w:rsidRDefault="00EF4444" w:rsidP="00EF4444">
      <w:pPr>
        <w:rPr>
          <w:rFonts w:cstheme="minorHAnsi"/>
          <w:sz w:val="24"/>
          <w:szCs w:val="24"/>
        </w:rPr>
      </w:pPr>
      <w:r w:rsidRPr="00682DAD">
        <w:rPr>
          <w:rFonts w:cstheme="minorHAnsi"/>
          <w:sz w:val="24"/>
          <w:szCs w:val="24"/>
        </w:rPr>
        <w:t>The sub-committee will investigate the matter before the grievance meeting which may include interviewing others (e.g. employees, councillors or members of the public) .</w:t>
      </w:r>
    </w:p>
    <w:p w14:paraId="7F4EDA55" w14:textId="77777777" w:rsidR="00EF4444" w:rsidRPr="00682DAD" w:rsidRDefault="00EF4444" w:rsidP="00EF4444">
      <w:pPr>
        <w:pStyle w:val="Heading3"/>
        <w:rPr>
          <w:rFonts w:asciiTheme="minorHAnsi" w:hAnsiTheme="minorHAnsi" w:cstheme="minorHAnsi"/>
        </w:rPr>
      </w:pPr>
      <w:r>
        <w:rPr>
          <w:color w:val="auto"/>
          <w:u w:val="single"/>
        </w:rPr>
        <w:t>Notification.</w:t>
      </w:r>
    </w:p>
    <w:p w14:paraId="0F1AEFD5" w14:textId="77777777" w:rsidR="00EF4444" w:rsidRPr="00682DAD" w:rsidRDefault="00EF4444" w:rsidP="00EF4444">
      <w:pPr>
        <w:rPr>
          <w:rFonts w:cstheme="minorHAnsi"/>
          <w:sz w:val="24"/>
          <w:szCs w:val="24"/>
        </w:rPr>
      </w:pPr>
      <w:r w:rsidRPr="00682DAD">
        <w:rPr>
          <w:rFonts w:cstheme="minorHAnsi"/>
          <w:sz w:val="24"/>
          <w:szCs w:val="24"/>
        </w:rPr>
        <w:t>Within 10 working days of the Council receiving the employee’s grievance, the employee will be asked, in writing, to attend a grievance meeting. The subcommittee’s notice will include the following:</w:t>
      </w:r>
    </w:p>
    <w:p w14:paraId="176F8916" w14:textId="77777777" w:rsidR="00EF4444" w:rsidRPr="00682DAD" w:rsidRDefault="00EF4444" w:rsidP="00EF4444">
      <w:pPr>
        <w:rPr>
          <w:rFonts w:cstheme="minorHAnsi"/>
          <w:sz w:val="24"/>
          <w:szCs w:val="24"/>
        </w:rPr>
      </w:pPr>
      <w:r w:rsidRPr="00682DAD">
        <w:rPr>
          <w:rFonts w:cstheme="minorHAnsi"/>
          <w:sz w:val="24"/>
          <w:szCs w:val="24"/>
        </w:rPr>
        <w:t>• the names of its Cha</w:t>
      </w:r>
      <w:r>
        <w:rPr>
          <w:rFonts w:cstheme="minorHAnsi"/>
          <w:sz w:val="24"/>
          <w:szCs w:val="24"/>
        </w:rPr>
        <w:t>ir</w:t>
      </w:r>
      <w:r w:rsidRPr="00682DAD">
        <w:rPr>
          <w:rFonts w:cstheme="minorHAnsi"/>
          <w:sz w:val="24"/>
          <w:szCs w:val="24"/>
        </w:rPr>
        <w:t xml:space="preserve"> and other members</w:t>
      </w:r>
    </w:p>
    <w:p w14:paraId="2CEAC824" w14:textId="77777777" w:rsidR="00EF4444" w:rsidRPr="00682DAD" w:rsidRDefault="00EF4444" w:rsidP="00EF4444">
      <w:pPr>
        <w:rPr>
          <w:rFonts w:cstheme="minorHAnsi"/>
          <w:sz w:val="24"/>
          <w:szCs w:val="24"/>
        </w:rPr>
      </w:pPr>
      <w:r w:rsidRPr="00682DAD">
        <w:rPr>
          <w:rFonts w:cstheme="minorHAnsi"/>
          <w:sz w:val="24"/>
          <w:szCs w:val="24"/>
        </w:rPr>
        <w:t>• a summary of the employee’s grievance based on his/her</w:t>
      </w:r>
      <w:r>
        <w:rPr>
          <w:rFonts w:cstheme="minorHAnsi"/>
          <w:sz w:val="24"/>
          <w:szCs w:val="24"/>
        </w:rPr>
        <w:t>/their</w:t>
      </w:r>
      <w:r w:rsidRPr="00682DAD">
        <w:rPr>
          <w:rFonts w:cstheme="minorHAnsi"/>
          <w:sz w:val="24"/>
          <w:szCs w:val="24"/>
        </w:rPr>
        <w:t xml:space="preserve"> written submission</w:t>
      </w:r>
    </w:p>
    <w:p w14:paraId="460CDAEE" w14:textId="77777777" w:rsidR="00EF4444" w:rsidRPr="00682DAD" w:rsidRDefault="00EF4444" w:rsidP="00EF4444">
      <w:pPr>
        <w:rPr>
          <w:rFonts w:cstheme="minorHAnsi"/>
          <w:sz w:val="24"/>
          <w:szCs w:val="24"/>
        </w:rPr>
      </w:pPr>
      <w:r w:rsidRPr="00682DAD">
        <w:rPr>
          <w:rFonts w:cstheme="minorHAnsi"/>
          <w:sz w:val="24"/>
          <w:szCs w:val="24"/>
        </w:rPr>
        <w:t>• the date, time and place for the meeting. The employee will be given reasonable notice of the meeting which will be within 25 working days of when the Council received the grievance.</w:t>
      </w:r>
    </w:p>
    <w:p w14:paraId="7637ABBB" w14:textId="77777777" w:rsidR="00EF4444" w:rsidRPr="00682DAD" w:rsidRDefault="00EF4444" w:rsidP="00EF4444">
      <w:pPr>
        <w:rPr>
          <w:rFonts w:cstheme="minorHAnsi"/>
          <w:sz w:val="24"/>
          <w:szCs w:val="24"/>
        </w:rPr>
      </w:pPr>
      <w:r w:rsidRPr="00682DAD">
        <w:rPr>
          <w:rFonts w:cstheme="minorHAnsi"/>
          <w:sz w:val="24"/>
          <w:szCs w:val="24"/>
        </w:rPr>
        <w:t xml:space="preserve">• the employee’s right to be accompanied by a workplace colleague, a trade union representative or a trade union official </w:t>
      </w:r>
    </w:p>
    <w:p w14:paraId="50C42BE1" w14:textId="77777777" w:rsidR="00EF4444" w:rsidRPr="00682DAD" w:rsidRDefault="00EF4444" w:rsidP="00EF4444">
      <w:pPr>
        <w:rPr>
          <w:rFonts w:cstheme="minorHAnsi"/>
          <w:sz w:val="24"/>
          <w:szCs w:val="24"/>
        </w:rPr>
      </w:pPr>
      <w:r w:rsidRPr="00682DAD">
        <w:rPr>
          <w:rFonts w:cstheme="minorHAnsi"/>
          <w:sz w:val="24"/>
          <w:szCs w:val="24"/>
        </w:rPr>
        <w:t>• a copy of the Council’s grievance policy</w:t>
      </w:r>
    </w:p>
    <w:p w14:paraId="10D435D3" w14:textId="77777777" w:rsidR="00EF4444" w:rsidRPr="00682DAD" w:rsidRDefault="00EF4444" w:rsidP="00EF4444">
      <w:pPr>
        <w:rPr>
          <w:rFonts w:cstheme="minorHAnsi"/>
          <w:sz w:val="24"/>
          <w:szCs w:val="24"/>
        </w:rPr>
      </w:pPr>
      <w:r w:rsidRPr="00682DAD">
        <w:rPr>
          <w:rFonts w:cstheme="minorHAnsi"/>
          <w:sz w:val="24"/>
          <w:szCs w:val="24"/>
        </w:rPr>
        <w:t>• confirmation that, if necessary, witnesses may attend (or submit witness statements) on the employee’s behalf and that the employee should provide the names of his/her witnesses at least five working days before the meeting</w:t>
      </w:r>
    </w:p>
    <w:p w14:paraId="511FBCAF" w14:textId="05981678" w:rsidR="00EF4444" w:rsidRPr="00EF4444" w:rsidRDefault="00EF4444" w:rsidP="00EF4444">
      <w:pPr>
        <w:rPr>
          <w:rFonts w:cstheme="minorHAnsi"/>
          <w:sz w:val="24"/>
          <w:szCs w:val="24"/>
        </w:rPr>
      </w:pPr>
      <w:r w:rsidRPr="00682DAD">
        <w:rPr>
          <w:rFonts w:cstheme="minorHAnsi"/>
          <w:sz w:val="24"/>
          <w:szCs w:val="24"/>
        </w:rPr>
        <w:lastRenderedPageBreak/>
        <w:t>• confirmation that the employee will provide the Council with any supporting evidence at least five working days before the meeting.</w:t>
      </w:r>
    </w:p>
    <w:p w14:paraId="49966781" w14:textId="77777777" w:rsidR="00EF4444" w:rsidRDefault="00EF4444" w:rsidP="00EF4444">
      <w:pPr>
        <w:pStyle w:val="Heading3"/>
        <w:rPr>
          <w:color w:val="auto"/>
          <w:u w:val="single"/>
        </w:rPr>
      </w:pPr>
      <w:r>
        <w:rPr>
          <w:color w:val="auto"/>
          <w:u w:val="single"/>
        </w:rPr>
        <w:t>The Grievance Meeting.</w:t>
      </w:r>
    </w:p>
    <w:p w14:paraId="2A0DA937" w14:textId="77777777" w:rsidR="00EF4444" w:rsidRPr="00682DAD" w:rsidRDefault="00EF4444" w:rsidP="00EF4444">
      <w:pPr>
        <w:rPr>
          <w:rFonts w:cstheme="minorHAnsi"/>
          <w:sz w:val="24"/>
          <w:szCs w:val="24"/>
        </w:rPr>
      </w:pPr>
      <w:r w:rsidRPr="00682DAD">
        <w:rPr>
          <w:rFonts w:cstheme="minorHAnsi"/>
          <w:sz w:val="24"/>
          <w:szCs w:val="24"/>
        </w:rPr>
        <w:t xml:space="preserve">At the grievance meeting: </w:t>
      </w:r>
    </w:p>
    <w:p w14:paraId="6921654A" w14:textId="77777777" w:rsidR="00EF4444" w:rsidRPr="00682DAD" w:rsidRDefault="00EF4444" w:rsidP="00EF4444">
      <w:pPr>
        <w:rPr>
          <w:rFonts w:cstheme="minorHAnsi"/>
          <w:sz w:val="24"/>
          <w:szCs w:val="24"/>
        </w:rPr>
      </w:pPr>
      <w:r w:rsidRPr="00682DAD">
        <w:rPr>
          <w:rFonts w:cstheme="minorHAnsi"/>
          <w:sz w:val="24"/>
          <w:szCs w:val="24"/>
        </w:rPr>
        <w:t>• the Chair will introduce the members of the sub-committee to the employee</w:t>
      </w:r>
    </w:p>
    <w:p w14:paraId="4137BE92" w14:textId="77777777" w:rsidR="00EF4444" w:rsidRPr="00682DAD" w:rsidRDefault="00EF4444" w:rsidP="00EF4444">
      <w:pPr>
        <w:rPr>
          <w:rFonts w:cstheme="minorHAnsi"/>
          <w:sz w:val="24"/>
          <w:szCs w:val="24"/>
        </w:rPr>
      </w:pPr>
      <w:r w:rsidRPr="00682DAD">
        <w:rPr>
          <w:rFonts w:cstheme="minorHAnsi"/>
          <w:sz w:val="24"/>
          <w:szCs w:val="24"/>
        </w:rPr>
        <w:t>• the employee (or companion) will set out the grievance and present the evidence</w:t>
      </w:r>
    </w:p>
    <w:p w14:paraId="1296B617" w14:textId="77777777" w:rsidR="00EF4444" w:rsidRPr="00682DAD" w:rsidRDefault="00EF4444" w:rsidP="00EF4444">
      <w:pPr>
        <w:rPr>
          <w:rFonts w:cstheme="minorHAnsi"/>
          <w:sz w:val="24"/>
          <w:szCs w:val="24"/>
        </w:rPr>
      </w:pPr>
      <w:r w:rsidRPr="00682DAD">
        <w:rPr>
          <w:rFonts w:cstheme="minorHAnsi"/>
          <w:sz w:val="24"/>
          <w:szCs w:val="24"/>
        </w:rPr>
        <w:t>• the Chair will ask the employee what action does he/she</w:t>
      </w:r>
      <w:r>
        <w:rPr>
          <w:rFonts w:cstheme="minorHAnsi"/>
          <w:sz w:val="24"/>
          <w:szCs w:val="24"/>
        </w:rPr>
        <w:t>/they</w:t>
      </w:r>
      <w:r w:rsidRPr="00682DAD">
        <w:rPr>
          <w:rFonts w:cstheme="minorHAnsi"/>
          <w:sz w:val="24"/>
          <w:szCs w:val="24"/>
        </w:rPr>
        <w:t xml:space="preserve"> want the Council to take</w:t>
      </w:r>
    </w:p>
    <w:p w14:paraId="3AD45C09" w14:textId="77777777" w:rsidR="00EF4444" w:rsidRPr="00682DAD" w:rsidRDefault="00EF4444" w:rsidP="00EF4444">
      <w:pPr>
        <w:rPr>
          <w:rFonts w:cstheme="minorHAnsi"/>
          <w:sz w:val="24"/>
          <w:szCs w:val="24"/>
        </w:rPr>
      </w:pPr>
      <w:r w:rsidRPr="00682DAD">
        <w:rPr>
          <w:rFonts w:cstheme="minorHAnsi"/>
          <w:sz w:val="24"/>
          <w:szCs w:val="24"/>
        </w:rPr>
        <w:t>• any member of the sub-committee and the employee (or the companion) may question any witness</w:t>
      </w:r>
    </w:p>
    <w:p w14:paraId="7FDB8A46" w14:textId="77777777" w:rsidR="00EF4444" w:rsidRPr="00682DAD" w:rsidRDefault="00EF4444" w:rsidP="00EF4444">
      <w:pPr>
        <w:rPr>
          <w:rFonts w:cstheme="minorHAnsi"/>
          <w:sz w:val="24"/>
          <w:szCs w:val="24"/>
        </w:rPr>
      </w:pPr>
      <w:r w:rsidRPr="00682DAD">
        <w:rPr>
          <w:rFonts w:cstheme="minorHAnsi"/>
          <w:sz w:val="24"/>
          <w:szCs w:val="24"/>
        </w:rPr>
        <w:t>• the employee (or companion) will have the opportunity to sum up the case</w:t>
      </w:r>
    </w:p>
    <w:p w14:paraId="2454AACC" w14:textId="77777777" w:rsidR="00EF4444" w:rsidRPr="00682DAD" w:rsidRDefault="00EF4444" w:rsidP="00EF4444">
      <w:pPr>
        <w:rPr>
          <w:rFonts w:cstheme="minorHAnsi"/>
          <w:sz w:val="24"/>
          <w:szCs w:val="24"/>
        </w:rPr>
      </w:pPr>
      <w:r w:rsidRPr="00682DAD">
        <w:rPr>
          <w:rFonts w:cstheme="minorHAnsi"/>
          <w:sz w:val="24"/>
          <w:szCs w:val="24"/>
        </w:rPr>
        <w:t>• the Chai</w:t>
      </w:r>
      <w:r>
        <w:rPr>
          <w:rFonts w:cstheme="minorHAnsi"/>
          <w:sz w:val="24"/>
          <w:szCs w:val="24"/>
        </w:rPr>
        <w:t>r</w:t>
      </w:r>
      <w:r w:rsidRPr="00682DAD">
        <w:rPr>
          <w:rFonts w:cstheme="minorHAnsi"/>
          <w:sz w:val="24"/>
          <w:szCs w:val="24"/>
        </w:rPr>
        <w:t xml:space="preserve"> will provide the employee with the sub-committee’s decision, in writing, within five working days of the meeting. which will notify the employee of the action, if any, that the Council will take and of the employee’s right to appeal</w:t>
      </w:r>
    </w:p>
    <w:p w14:paraId="48FA1EC7" w14:textId="36A2AE92" w:rsidR="00EF4444" w:rsidRDefault="00EF4444" w:rsidP="00EF4444">
      <w:pPr>
        <w:rPr>
          <w:rFonts w:cstheme="minorHAnsi"/>
          <w:sz w:val="24"/>
          <w:szCs w:val="24"/>
        </w:rPr>
      </w:pPr>
      <w:r w:rsidRPr="00682DAD">
        <w:rPr>
          <w:rFonts w:cstheme="minorHAnsi"/>
          <w:sz w:val="24"/>
          <w:szCs w:val="24"/>
        </w:rPr>
        <w:t xml:space="preserve">• a grievance meeting may be adjourned to allow matters that were raised during the meeting to be investigated by the sub-committee. </w:t>
      </w:r>
    </w:p>
    <w:p w14:paraId="3E7B97FA" w14:textId="77777777" w:rsidR="00EF4444" w:rsidRPr="00682DAD" w:rsidRDefault="00EF4444" w:rsidP="00EF4444">
      <w:pPr>
        <w:pStyle w:val="Heading3"/>
        <w:rPr>
          <w:rFonts w:asciiTheme="minorHAnsi" w:hAnsiTheme="minorHAnsi" w:cstheme="minorHAnsi"/>
        </w:rPr>
      </w:pPr>
      <w:r>
        <w:rPr>
          <w:color w:val="auto"/>
          <w:u w:val="single"/>
        </w:rPr>
        <w:t>The Appeal.</w:t>
      </w:r>
    </w:p>
    <w:p w14:paraId="268229F0" w14:textId="77777777" w:rsidR="00EF4444" w:rsidRPr="00682DAD" w:rsidRDefault="00EF4444" w:rsidP="00EF4444">
      <w:pPr>
        <w:rPr>
          <w:rFonts w:cstheme="minorHAnsi"/>
          <w:sz w:val="24"/>
          <w:szCs w:val="24"/>
        </w:rPr>
      </w:pPr>
      <w:r w:rsidRPr="00682DAD">
        <w:rPr>
          <w:rFonts w:cstheme="minorHAnsi"/>
          <w:sz w:val="24"/>
          <w:szCs w:val="24"/>
        </w:rPr>
        <w:t>If an employee decides that his/her</w:t>
      </w:r>
      <w:r>
        <w:rPr>
          <w:rFonts w:cstheme="minorHAnsi"/>
          <w:sz w:val="24"/>
          <w:szCs w:val="24"/>
        </w:rPr>
        <w:t>/their</w:t>
      </w:r>
      <w:r w:rsidRPr="00682DAD">
        <w:rPr>
          <w:rFonts w:cstheme="minorHAnsi"/>
          <w:sz w:val="24"/>
          <w:szCs w:val="24"/>
        </w:rPr>
        <w:t xml:space="preserve"> grievance has not been satisfactorily resolved by the sub-committee, he/she</w:t>
      </w:r>
      <w:r>
        <w:rPr>
          <w:rFonts w:cstheme="minorHAnsi"/>
          <w:sz w:val="24"/>
          <w:szCs w:val="24"/>
        </w:rPr>
        <w:t>/they</w:t>
      </w:r>
      <w:r w:rsidRPr="00682DAD">
        <w:rPr>
          <w:rFonts w:cstheme="minorHAnsi"/>
          <w:sz w:val="24"/>
          <w:szCs w:val="24"/>
        </w:rPr>
        <w:t xml:space="preserve"> may submit a written appeal to the staffing committee. An appeal must be received by the Council within five working days of the employee receiving the sub-committee’s decision and must specify the grounds of appeal. </w:t>
      </w:r>
    </w:p>
    <w:p w14:paraId="6A8FA70A" w14:textId="77777777" w:rsidR="00EF4444" w:rsidRPr="00682DAD" w:rsidRDefault="00EF4444" w:rsidP="00EF4444">
      <w:pPr>
        <w:rPr>
          <w:rFonts w:cstheme="minorHAnsi"/>
          <w:sz w:val="24"/>
          <w:szCs w:val="24"/>
        </w:rPr>
      </w:pPr>
      <w:r w:rsidRPr="00682DAD">
        <w:rPr>
          <w:rFonts w:cstheme="minorHAnsi"/>
          <w:sz w:val="24"/>
          <w:szCs w:val="24"/>
        </w:rPr>
        <w:t>Appeals may be raised on a number of grounds, e.g.:</w:t>
      </w:r>
    </w:p>
    <w:p w14:paraId="24081615" w14:textId="77777777" w:rsidR="00EF4444" w:rsidRPr="00682DAD" w:rsidRDefault="00EF4444" w:rsidP="00EF4444">
      <w:pPr>
        <w:rPr>
          <w:rFonts w:cstheme="minorHAnsi"/>
          <w:sz w:val="24"/>
          <w:szCs w:val="24"/>
        </w:rPr>
      </w:pPr>
      <w:r w:rsidRPr="00682DAD">
        <w:rPr>
          <w:rFonts w:cstheme="minorHAnsi"/>
          <w:sz w:val="24"/>
          <w:szCs w:val="24"/>
        </w:rPr>
        <w:t>• a failure by the Council to follow its grievance policy</w:t>
      </w:r>
    </w:p>
    <w:p w14:paraId="6543E93C" w14:textId="77777777" w:rsidR="00EF4444" w:rsidRPr="00682DAD" w:rsidRDefault="00EF4444" w:rsidP="00EF4444">
      <w:pPr>
        <w:rPr>
          <w:rFonts w:cstheme="minorHAnsi"/>
          <w:sz w:val="24"/>
          <w:szCs w:val="24"/>
        </w:rPr>
      </w:pPr>
      <w:r w:rsidRPr="00682DAD">
        <w:rPr>
          <w:rFonts w:cstheme="minorHAnsi"/>
          <w:sz w:val="24"/>
          <w:szCs w:val="24"/>
        </w:rPr>
        <w:t>• the decision was not supported by the evidence</w:t>
      </w:r>
    </w:p>
    <w:p w14:paraId="7957992E" w14:textId="77777777" w:rsidR="00EF4444" w:rsidRPr="00682DAD" w:rsidRDefault="00EF4444" w:rsidP="00EF4444">
      <w:pPr>
        <w:rPr>
          <w:rFonts w:cstheme="minorHAnsi"/>
          <w:sz w:val="24"/>
          <w:szCs w:val="24"/>
        </w:rPr>
      </w:pPr>
      <w:r w:rsidRPr="00682DAD">
        <w:rPr>
          <w:rFonts w:cstheme="minorHAnsi"/>
          <w:sz w:val="24"/>
          <w:szCs w:val="24"/>
        </w:rPr>
        <w:t xml:space="preserve">• the action proposed by the sub-committee was inadequate/inappropriate </w:t>
      </w:r>
    </w:p>
    <w:p w14:paraId="309C799D" w14:textId="77777777" w:rsidR="00EF4444" w:rsidRPr="00682DAD" w:rsidRDefault="00EF4444" w:rsidP="00EF4444">
      <w:pPr>
        <w:rPr>
          <w:rFonts w:cstheme="minorHAnsi"/>
          <w:sz w:val="24"/>
          <w:szCs w:val="24"/>
        </w:rPr>
      </w:pPr>
      <w:r w:rsidRPr="00682DAD">
        <w:rPr>
          <w:rFonts w:cstheme="minorHAnsi"/>
          <w:sz w:val="24"/>
          <w:szCs w:val="24"/>
        </w:rPr>
        <w:t>• new evidence has come to light since the grievance meeting.</w:t>
      </w:r>
    </w:p>
    <w:p w14:paraId="7DF25845" w14:textId="77777777" w:rsidR="00EF4444" w:rsidRPr="00682DAD" w:rsidRDefault="00EF4444" w:rsidP="00EF4444">
      <w:pPr>
        <w:rPr>
          <w:rFonts w:cstheme="minorHAnsi"/>
          <w:sz w:val="24"/>
          <w:szCs w:val="24"/>
        </w:rPr>
      </w:pPr>
      <w:r w:rsidRPr="00682DAD">
        <w:rPr>
          <w:rFonts w:cstheme="minorHAnsi"/>
          <w:sz w:val="24"/>
          <w:szCs w:val="24"/>
        </w:rPr>
        <w:t xml:space="preserve">The appeal will be heard by a panel of three members of the </w:t>
      </w:r>
      <w:r>
        <w:rPr>
          <w:rFonts w:cstheme="minorHAnsi"/>
          <w:sz w:val="24"/>
          <w:szCs w:val="24"/>
        </w:rPr>
        <w:t>HR</w:t>
      </w:r>
      <w:r w:rsidRPr="00682DAD">
        <w:rPr>
          <w:rFonts w:cstheme="minorHAnsi"/>
          <w:sz w:val="24"/>
          <w:szCs w:val="24"/>
        </w:rPr>
        <w:t xml:space="preserve"> committee who have not previously been involved in the case. There may be insufficient members of the </w:t>
      </w:r>
      <w:r>
        <w:rPr>
          <w:rFonts w:cstheme="minorHAnsi"/>
          <w:sz w:val="24"/>
          <w:szCs w:val="24"/>
        </w:rPr>
        <w:t xml:space="preserve">HR </w:t>
      </w:r>
      <w:r w:rsidRPr="00682DAD">
        <w:rPr>
          <w:rFonts w:cstheme="minorHAnsi"/>
          <w:sz w:val="24"/>
          <w:szCs w:val="24"/>
        </w:rPr>
        <w:t xml:space="preserve">committee who have not previously been involved. If so, the appeal panel will be a committee of three Council members who may include members of the </w:t>
      </w:r>
      <w:r>
        <w:rPr>
          <w:rFonts w:cstheme="minorHAnsi"/>
          <w:sz w:val="24"/>
          <w:szCs w:val="24"/>
        </w:rPr>
        <w:t>HR</w:t>
      </w:r>
      <w:r w:rsidRPr="00682DAD">
        <w:rPr>
          <w:rFonts w:cstheme="minorHAnsi"/>
          <w:sz w:val="24"/>
          <w:szCs w:val="24"/>
        </w:rPr>
        <w:t xml:space="preserve"> committee. The appeal panel will appoint a Chair from one of its members.</w:t>
      </w:r>
    </w:p>
    <w:p w14:paraId="55313FE8" w14:textId="77777777" w:rsidR="00EF4444" w:rsidRPr="00682DAD" w:rsidRDefault="00EF4444" w:rsidP="00EF4444">
      <w:pPr>
        <w:rPr>
          <w:rFonts w:cstheme="minorHAnsi"/>
          <w:sz w:val="24"/>
          <w:szCs w:val="24"/>
        </w:rPr>
      </w:pPr>
      <w:r w:rsidRPr="00682DAD">
        <w:rPr>
          <w:rFonts w:cstheme="minorHAnsi"/>
          <w:sz w:val="24"/>
          <w:szCs w:val="24"/>
        </w:rPr>
        <w:t xml:space="preserve">The employee will be notified, in writing, within 10 working days of receipt of the appeal of the time, date and place of the appeal meeting. The meeting will take place within 25 working </w:t>
      </w:r>
      <w:r w:rsidRPr="00682DAD">
        <w:rPr>
          <w:rFonts w:cstheme="minorHAnsi"/>
          <w:sz w:val="24"/>
          <w:szCs w:val="24"/>
        </w:rPr>
        <w:lastRenderedPageBreak/>
        <w:t>days of the Council’s receipt of the appeal. The employee will be advised that he/she</w:t>
      </w:r>
      <w:r>
        <w:rPr>
          <w:rFonts w:cstheme="minorHAnsi"/>
          <w:sz w:val="24"/>
          <w:szCs w:val="24"/>
        </w:rPr>
        <w:t>/they</w:t>
      </w:r>
      <w:r w:rsidRPr="00682DAD">
        <w:rPr>
          <w:rFonts w:cstheme="minorHAnsi"/>
          <w:sz w:val="24"/>
          <w:szCs w:val="24"/>
        </w:rPr>
        <w:t xml:space="preserve"> may be accompanied by a workplace colleague, a trade union representative or a trade union official.</w:t>
      </w:r>
    </w:p>
    <w:p w14:paraId="5D6D9666" w14:textId="77777777" w:rsidR="00EF4444" w:rsidRPr="00682DAD" w:rsidRDefault="00EF4444" w:rsidP="00EF4444">
      <w:pPr>
        <w:rPr>
          <w:rFonts w:cstheme="minorHAnsi"/>
          <w:sz w:val="24"/>
          <w:szCs w:val="24"/>
        </w:rPr>
      </w:pPr>
      <w:r w:rsidRPr="00682DAD">
        <w:rPr>
          <w:rFonts w:cstheme="minorHAnsi"/>
          <w:sz w:val="24"/>
          <w:szCs w:val="24"/>
        </w:rPr>
        <w:t>At the appeal meeting, the Chair will:</w:t>
      </w:r>
    </w:p>
    <w:p w14:paraId="502FAF34" w14:textId="77777777" w:rsidR="00EF4444" w:rsidRPr="00682DAD" w:rsidRDefault="00EF4444" w:rsidP="00EF4444">
      <w:pPr>
        <w:rPr>
          <w:rFonts w:cstheme="minorHAnsi"/>
          <w:sz w:val="24"/>
          <w:szCs w:val="24"/>
        </w:rPr>
      </w:pPr>
      <w:r w:rsidRPr="00682DAD">
        <w:rPr>
          <w:rFonts w:cstheme="minorHAnsi"/>
          <w:sz w:val="24"/>
          <w:szCs w:val="24"/>
        </w:rPr>
        <w:t xml:space="preserve">• introduce the panel members to the employee </w:t>
      </w:r>
    </w:p>
    <w:p w14:paraId="50614A29" w14:textId="77777777" w:rsidR="00EF4444" w:rsidRPr="00682DAD" w:rsidRDefault="00EF4444" w:rsidP="00EF4444">
      <w:pPr>
        <w:rPr>
          <w:rFonts w:cstheme="minorHAnsi"/>
          <w:sz w:val="24"/>
          <w:szCs w:val="24"/>
        </w:rPr>
      </w:pPr>
      <w:r w:rsidRPr="00682DAD">
        <w:rPr>
          <w:rFonts w:cstheme="minorHAnsi"/>
          <w:sz w:val="24"/>
          <w:szCs w:val="24"/>
        </w:rPr>
        <w:t xml:space="preserve">• explain the purpose of the meeting, which is to hear the employee’s reasons for appealing against the decision of the staffing sub-committee </w:t>
      </w:r>
    </w:p>
    <w:p w14:paraId="3F66F2CB" w14:textId="77777777" w:rsidR="00EF4444" w:rsidRPr="00682DAD" w:rsidRDefault="00EF4444" w:rsidP="00EF4444">
      <w:pPr>
        <w:rPr>
          <w:rFonts w:cstheme="minorHAnsi"/>
          <w:sz w:val="24"/>
          <w:szCs w:val="24"/>
        </w:rPr>
      </w:pPr>
      <w:r w:rsidRPr="00682DAD">
        <w:rPr>
          <w:rFonts w:cstheme="minorHAnsi"/>
          <w:sz w:val="24"/>
          <w:szCs w:val="24"/>
        </w:rPr>
        <w:t xml:space="preserve">• explain the action that the appeal panel may take. </w:t>
      </w:r>
    </w:p>
    <w:p w14:paraId="6B7D1ECD" w14:textId="77777777" w:rsidR="00EF4444" w:rsidRDefault="00EF4444" w:rsidP="00EF4444">
      <w:pPr>
        <w:rPr>
          <w:rFonts w:cstheme="minorHAnsi"/>
          <w:sz w:val="24"/>
          <w:szCs w:val="24"/>
        </w:rPr>
      </w:pPr>
      <w:r w:rsidRPr="00682DAD">
        <w:rPr>
          <w:rFonts w:cstheme="minorHAnsi"/>
          <w:sz w:val="24"/>
          <w:szCs w:val="24"/>
        </w:rPr>
        <w:t xml:space="preserve">The employee (or companion) will be asked to explain the grounds of appeal. </w:t>
      </w:r>
    </w:p>
    <w:p w14:paraId="3A137C22" w14:textId="77777777" w:rsidR="00EF4444" w:rsidRPr="00682DAD" w:rsidRDefault="00EF4444" w:rsidP="00EF4444">
      <w:pPr>
        <w:rPr>
          <w:rFonts w:cstheme="minorHAnsi"/>
          <w:sz w:val="24"/>
          <w:szCs w:val="24"/>
        </w:rPr>
      </w:pPr>
      <w:r w:rsidRPr="00682DAD">
        <w:rPr>
          <w:rFonts w:cstheme="minorHAnsi"/>
          <w:sz w:val="24"/>
          <w:szCs w:val="24"/>
        </w:rPr>
        <w:t>The Chair will inform the employee that he/she</w:t>
      </w:r>
      <w:r>
        <w:rPr>
          <w:rFonts w:cstheme="minorHAnsi"/>
          <w:sz w:val="24"/>
          <w:szCs w:val="24"/>
        </w:rPr>
        <w:t>/they</w:t>
      </w:r>
      <w:r w:rsidRPr="00682DAD">
        <w:rPr>
          <w:rFonts w:cstheme="minorHAnsi"/>
          <w:sz w:val="24"/>
          <w:szCs w:val="24"/>
        </w:rPr>
        <w:t xml:space="preserve"> will receive the decision and the panel’s reasons, in writing, within five working days of the appeal meeting. </w:t>
      </w:r>
    </w:p>
    <w:p w14:paraId="188E004B" w14:textId="77777777" w:rsidR="00EF4444" w:rsidRPr="00682DAD" w:rsidRDefault="00EF4444" w:rsidP="00EF4444">
      <w:pPr>
        <w:rPr>
          <w:rFonts w:cstheme="minorHAnsi"/>
          <w:sz w:val="24"/>
          <w:szCs w:val="24"/>
        </w:rPr>
      </w:pPr>
      <w:r w:rsidRPr="00682DAD">
        <w:rPr>
          <w:rFonts w:cstheme="minorHAnsi"/>
          <w:sz w:val="24"/>
          <w:szCs w:val="24"/>
        </w:rPr>
        <w:t xml:space="preserve">The appeal panel may decide to uphold the decision of the </w:t>
      </w:r>
      <w:r>
        <w:rPr>
          <w:rFonts w:cstheme="minorHAnsi"/>
          <w:sz w:val="24"/>
          <w:szCs w:val="24"/>
        </w:rPr>
        <w:t>HR</w:t>
      </w:r>
      <w:r w:rsidRPr="00682DAD">
        <w:rPr>
          <w:rFonts w:cstheme="minorHAnsi"/>
          <w:sz w:val="24"/>
          <w:szCs w:val="24"/>
        </w:rPr>
        <w:t xml:space="preserve"> committee or substitute its own decision. </w:t>
      </w:r>
    </w:p>
    <w:p w14:paraId="1AADEBDB" w14:textId="77777777" w:rsidR="00EF4444" w:rsidRDefault="00EF4444" w:rsidP="00EF4444">
      <w:r w:rsidRPr="00682DAD">
        <w:rPr>
          <w:rFonts w:cstheme="minorHAnsi"/>
          <w:sz w:val="24"/>
          <w:szCs w:val="24"/>
        </w:rPr>
        <w:t>The decision of the appeal panel is</w:t>
      </w:r>
      <w:r>
        <w:t xml:space="preserve"> final.</w:t>
      </w:r>
    </w:p>
    <w:p w14:paraId="52AAC1FC" w14:textId="77777777" w:rsidR="00EF4444" w:rsidRPr="00EF4444" w:rsidRDefault="00EF4444" w:rsidP="00EF4444"/>
    <w:p w14:paraId="6D42FFD1" w14:textId="77777777" w:rsidR="00EF4444" w:rsidRDefault="00EF4444" w:rsidP="00EF4444"/>
    <w:p w14:paraId="0E96ABC7" w14:textId="77777777" w:rsidR="00EF4444" w:rsidRDefault="00EF4444" w:rsidP="00EF4444"/>
    <w:p w14:paraId="0E4D9219" w14:textId="77777777" w:rsidR="00EF4444" w:rsidRDefault="00EF4444" w:rsidP="00EF4444"/>
    <w:p w14:paraId="4CE4C0B3" w14:textId="77777777" w:rsidR="00EF4444" w:rsidRDefault="00EF4444" w:rsidP="00EF4444"/>
    <w:p w14:paraId="60575157" w14:textId="77777777" w:rsidR="00EF4444" w:rsidRDefault="00EF4444" w:rsidP="00EF4444"/>
    <w:p w14:paraId="59028F83" w14:textId="77777777" w:rsidR="00EF4444" w:rsidRDefault="00EF4444" w:rsidP="00EF4444"/>
    <w:p w14:paraId="406DBBE0" w14:textId="77777777" w:rsidR="00EF4444" w:rsidRDefault="00EF4444" w:rsidP="00EF4444"/>
    <w:p w14:paraId="7A6A1FE9" w14:textId="77777777" w:rsidR="00EF4444" w:rsidRDefault="00EF4444" w:rsidP="00EF4444"/>
    <w:p w14:paraId="303EA74E" w14:textId="77777777" w:rsidR="00EF4444" w:rsidRDefault="00EF4444" w:rsidP="00EF4444"/>
    <w:p w14:paraId="16B7696B" w14:textId="77777777" w:rsidR="00BE10F7" w:rsidRDefault="00BE10F7" w:rsidP="00BE10F7"/>
    <w:p w14:paraId="4D7A6AB2" w14:textId="77777777" w:rsidR="00BE10F7" w:rsidRDefault="00BE10F7" w:rsidP="00BE10F7"/>
    <w:p w14:paraId="201B616B" w14:textId="77777777" w:rsidR="00BE10F7" w:rsidRDefault="00BE10F7" w:rsidP="00BE10F7"/>
    <w:p w14:paraId="3EAC1038" w14:textId="77777777" w:rsidR="00BE10F7" w:rsidRDefault="00BE10F7" w:rsidP="00BE10F7"/>
    <w:p w14:paraId="02938BC4" w14:textId="2D0C003F" w:rsidR="00643D6A" w:rsidRDefault="00643D6A" w:rsidP="00643D6A">
      <w:pPr>
        <w:pStyle w:val="Heading3"/>
        <w:rPr>
          <w:b/>
          <w:bCs/>
          <w:color w:val="auto"/>
        </w:rPr>
      </w:pPr>
      <w:r w:rsidRPr="000D50DF">
        <w:rPr>
          <w:b/>
          <w:bCs/>
          <w:color w:val="auto"/>
        </w:rPr>
        <w:lastRenderedPageBreak/>
        <w:t xml:space="preserve">Appendix </w:t>
      </w:r>
      <w:r w:rsidR="005B2498">
        <w:rPr>
          <w:b/>
          <w:bCs/>
          <w:color w:val="auto"/>
        </w:rPr>
        <w:t>8</w:t>
      </w:r>
      <w:r w:rsidR="00EF4444">
        <w:rPr>
          <w:b/>
          <w:bCs/>
          <w:color w:val="auto"/>
        </w:rPr>
        <w:t xml:space="preserve"> – </w:t>
      </w:r>
      <w:r w:rsidR="00BE10F7">
        <w:rPr>
          <w:b/>
          <w:bCs/>
          <w:color w:val="auto"/>
        </w:rPr>
        <w:t xml:space="preserve">Ashbrook </w:t>
      </w:r>
      <w:r w:rsidR="00F86077">
        <w:rPr>
          <w:b/>
          <w:bCs/>
          <w:color w:val="auto"/>
        </w:rPr>
        <w:t xml:space="preserve">financial </w:t>
      </w:r>
      <w:r w:rsidR="00BE10F7">
        <w:rPr>
          <w:b/>
          <w:bCs/>
          <w:color w:val="auto"/>
        </w:rPr>
        <w:t>breakdown – to follow</w:t>
      </w:r>
    </w:p>
    <w:p w14:paraId="7165A169" w14:textId="6B6447DB" w:rsidR="00643D6A" w:rsidRDefault="00643D6A" w:rsidP="00643D6A">
      <w:pPr>
        <w:pStyle w:val="Heading3"/>
        <w:rPr>
          <w:b/>
          <w:bCs/>
          <w:color w:val="auto"/>
        </w:rPr>
      </w:pPr>
      <w:r w:rsidRPr="000D50DF">
        <w:rPr>
          <w:b/>
          <w:bCs/>
          <w:color w:val="auto"/>
        </w:rPr>
        <w:t xml:space="preserve">Appendix </w:t>
      </w:r>
      <w:r w:rsidR="005B2498">
        <w:rPr>
          <w:b/>
          <w:bCs/>
          <w:color w:val="auto"/>
        </w:rPr>
        <w:t>9</w:t>
      </w:r>
      <w:r w:rsidR="00BE10F7">
        <w:rPr>
          <w:b/>
          <w:bCs/>
          <w:color w:val="auto"/>
        </w:rPr>
        <w:t xml:space="preserve"> – Allotment tenancy agreement – to follow</w:t>
      </w:r>
    </w:p>
    <w:p w14:paraId="1EF4DEFB" w14:textId="77777777" w:rsidR="00BE10F7" w:rsidRDefault="00BE10F7" w:rsidP="00BE10F7"/>
    <w:p w14:paraId="2E21CFCC" w14:textId="77777777" w:rsidR="00BE10F7" w:rsidRDefault="00BE10F7" w:rsidP="00BE10F7"/>
    <w:p w14:paraId="0B1DC31E" w14:textId="77777777" w:rsidR="00BE10F7" w:rsidRDefault="00BE10F7" w:rsidP="00BE10F7"/>
    <w:p w14:paraId="2DD95C86" w14:textId="77777777" w:rsidR="00BE10F7" w:rsidRDefault="00BE10F7" w:rsidP="00BE10F7"/>
    <w:p w14:paraId="72E435CF" w14:textId="77777777" w:rsidR="00BE10F7" w:rsidRDefault="00BE10F7" w:rsidP="00BE10F7"/>
    <w:p w14:paraId="3CAE2008" w14:textId="77777777" w:rsidR="00BE10F7" w:rsidRDefault="00BE10F7" w:rsidP="00BE10F7"/>
    <w:p w14:paraId="17BC090D" w14:textId="77777777" w:rsidR="00BE10F7" w:rsidRDefault="00BE10F7" w:rsidP="00BE10F7"/>
    <w:p w14:paraId="4C1E697D" w14:textId="77777777" w:rsidR="00BE10F7" w:rsidRDefault="00BE10F7" w:rsidP="00BE10F7"/>
    <w:p w14:paraId="323B9022" w14:textId="77777777" w:rsidR="00BE10F7" w:rsidRDefault="00BE10F7" w:rsidP="00BE10F7"/>
    <w:p w14:paraId="72547D98" w14:textId="77777777" w:rsidR="00BE10F7" w:rsidRDefault="00BE10F7" w:rsidP="00BE10F7"/>
    <w:p w14:paraId="2C7985AD" w14:textId="77777777" w:rsidR="00BE10F7" w:rsidRDefault="00BE10F7" w:rsidP="00BE10F7"/>
    <w:p w14:paraId="1389D729" w14:textId="77777777" w:rsidR="00BE10F7" w:rsidRDefault="00BE10F7" w:rsidP="00BE10F7"/>
    <w:p w14:paraId="42DE1F54" w14:textId="77777777" w:rsidR="00BE10F7" w:rsidRDefault="00BE10F7" w:rsidP="00BE10F7"/>
    <w:p w14:paraId="574D26B9" w14:textId="77777777" w:rsidR="00BE10F7" w:rsidRDefault="00BE10F7" w:rsidP="00BE10F7"/>
    <w:p w14:paraId="59EE3324" w14:textId="77777777" w:rsidR="00BE10F7" w:rsidRDefault="00BE10F7" w:rsidP="00BE10F7"/>
    <w:p w14:paraId="2D329D34" w14:textId="77777777" w:rsidR="00BE10F7" w:rsidRDefault="00BE10F7" w:rsidP="00BE10F7"/>
    <w:p w14:paraId="7FD78E67" w14:textId="77777777" w:rsidR="00BE10F7" w:rsidRDefault="00BE10F7" w:rsidP="00BE10F7"/>
    <w:p w14:paraId="23F60BDA" w14:textId="77777777" w:rsidR="00BE10F7" w:rsidRDefault="00BE10F7" w:rsidP="00BE10F7"/>
    <w:p w14:paraId="50646451" w14:textId="77777777" w:rsidR="00BE10F7" w:rsidRDefault="00BE10F7" w:rsidP="00BE10F7"/>
    <w:p w14:paraId="01904D2E" w14:textId="77777777" w:rsidR="00BE10F7" w:rsidRDefault="00BE10F7" w:rsidP="00BE10F7"/>
    <w:p w14:paraId="10D64561" w14:textId="77777777" w:rsidR="00BE10F7" w:rsidRDefault="00BE10F7" w:rsidP="00BE10F7"/>
    <w:p w14:paraId="6545CE84" w14:textId="77777777" w:rsidR="00BE10F7" w:rsidRDefault="00BE10F7" w:rsidP="00BE10F7"/>
    <w:p w14:paraId="0CF466C4" w14:textId="77777777" w:rsidR="00BE10F7" w:rsidRDefault="00BE10F7" w:rsidP="00BE10F7"/>
    <w:p w14:paraId="707DE027" w14:textId="77777777" w:rsidR="00BE10F7" w:rsidRDefault="00BE10F7" w:rsidP="00BE10F7"/>
    <w:p w14:paraId="1B3BC8A9" w14:textId="77777777" w:rsidR="00BE10F7" w:rsidRDefault="00BE10F7" w:rsidP="00BE10F7"/>
    <w:p w14:paraId="5DC1A169" w14:textId="77777777" w:rsidR="00BE10F7" w:rsidRDefault="00BE10F7" w:rsidP="00BE10F7"/>
    <w:p w14:paraId="62F03B35" w14:textId="77777777" w:rsidR="00BE10F7" w:rsidRDefault="00BE10F7" w:rsidP="00BE10F7"/>
    <w:p w14:paraId="1AB630CF" w14:textId="77777777" w:rsidR="00BE10F7" w:rsidRDefault="00BE10F7" w:rsidP="00BE10F7"/>
    <w:p w14:paraId="62EE36BA" w14:textId="5DBE89EC" w:rsidR="00643D6A" w:rsidRDefault="00643D6A" w:rsidP="00643D6A">
      <w:pPr>
        <w:pStyle w:val="Heading3"/>
        <w:rPr>
          <w:b/>
          <w:bCs/>
          <w:color w:val="auto"/>
        </w:rPr>
      </w:pPr>
      <w:r w:rsidRPr="000D50DF">
        <w:rPr>
          <w:b/>
          <w:bCs/>
          <w:color w:val="auto"/>
        </w:rPr>
        <w:lastRenderedPageBreak/>
        <w:t xml:space="preserve">Appendix </w:t>
      </w:r>
      <w:r w:rsidR="005B2498">
        <w:rPr>
          <w:b/>
          <w:bCs/>
          <w:color w:val="auto"/>
        </w:rPr>
        <w:t>10</w:t>
      </w:r>
      <w:r w:rsidR="00BE10F7">
        <w:rPr>
          <w:b/>
          <w:bCs/>
          <w:color w:val="auto"/>
        </w:rPr>
        <w:t xml:space="preserve"> – Hedgehog Highway Project</w:t>
      </w:r>
    </w:p>
    <w:p w14:paraId="72B2E858" w14:textId="77777777" w:rsidR="00BE10F7" w:rsidRDefault="00BE10F7" w:rsidP="00BE10F7">
      <w:r>
        <w:t>Firstly, thank you for taking the time to read this letter!</w:t>
      </w:r>
    </w:p>
    <w:p w14:paraId="0E411228" w14:textId="6E39014E" w:rsidR="00BE10F7" w:rsidRDefault="00BE10F7" w:rsidP="00BE10F7">
      <w:r>
        <w:t>I am writing to all Councils, Parishes, Towns and Wards in the UK to ask them to take part in this amazing project!</w:t>
      </w:r>
    </w:p>
    <w:p w14:paraId="11FCA353" w14:textId="1BF40DB1" w:rsidR="00BE10F7" w:rsidRDefault="00BE10F7" w:rsidP="00BE10F7">
      <w:r>
        <w:t>With Hedgehog numbers in decline and Hedgehog awareness on the rise, there has never been a better time to get involved in Hedgehog conservation.</w:t>
      </w:r>
    </w:p>
    <w:p w14:paraId="70877482" w14:textId="7CBDF89E" w:rsidR="00BE10F7" w:rsidRDefault="00BE10F7" w:rsidP="00BE10F7">
      <w:r>
        <w:t xml:space="preserve">A Hedgehog Highway is a 5 inch gap in a fence and is essential in the battle to prevent the extinction of our endangered spiky friends. This gap allows them access to forage for food and meet mates. </w:t>
      </w:r>
    </w:p>
    <w:p w14:paraId="54729E87" w14:textId="22225998" w:rsidR="00BE10F7" w:rsidRDefault="00BE10F7" w:rsidP="00BE10F7">
      <w:r>
        <w:t>Hedgehog shaped fence surrounds raise awareness to the plight of Hedgehogs, create a talking point and encourage others to take part in the project. Fence surrounds are made from recycled plastic and can themselves be recycled.</w:t>
      </w:r>
    </w:p>
    <w:p w14:paraId="304D2510" w14:textId="1AD3E14E" w:rsidR="00BE10F7" w:rsidRDefault="00BE10F7" w:rsidP="00BE10F7">
      <w:r>
        <w:t xml:space="preserve">I am asking for each area of the UK to use a small portion of their assigned funds to purchase a box of hedgehog highway surrounds and make them available for their residents. </w:t>
      </w:r>
    </w:p>
    <w:p w14:paraId="1A93B60D" w14:textId="77777777" w:rsidR="00BE10F7" w:rsidRDefault="00BE10F7" w:rsidP="00BE10F7">
      <w:r>
        <w:t>Each box of 50 is £150 and includes:</w:t>
      </w:r>
    </w:p>
    <w:p w14:paraId="509C531F" w14:textId="23306BF0" w:rsidR="00BE10F7" w:rsidRDefault="00BE10F7" w:rsidP="00BE10F7">
      <w:r>
        <w:t>* 50 Hedgehog Highway surrounds &amp; 50 information leaflets</w:t>
      </w:r>
    </w:p>
    <w:p w14:paraId="2C974A9B" w14:textId="6CF00F73" w:rsidR="00BE10F7" w:rsidRDefault="00BE10F7" w:rsidP="00BE10F7">
      <w:r>
        <w:t>*A display box &amp; window sticker showing you  are part of the project.</w:t>
      </w:r>
    </w:p>
    <w:p w14:paraId="3C6003AD" w14:textId="508D9F78" w:rsidR="00BE10F7" w:rsidRDefault="00BE10F7" w:rsidP="00BE10F7">
      <w:r>
        <w:t>Ideas of how to benefit your community include:</w:t>
      </w:r>
    </w:p>
    <w:p w14:paraId="3F2966E5" w14:textId="642B9FA0" w:rsidR="00BE10F7" w:rsidRDefault="00BE10F7" w:rsidP="00BE10F7">
      <w:r>
        <w:t>*Donate the Highways and leaflets to your local school to educate in wildlife conservation</w:t>
      </w:r>
    </w:p>
    <w:p w14:paraId="3E7E4CC6" w14:textId="78979F94" w:rsidR="00BE10F7" w:rsidRDefault="00BE10F7" w:rsidP="00BE10F7">
      <w:r>
        <w:t>*Swap the Highways for a donation of Hedgehog food which can then be given to your local Hedgehog Rescue Centre</w:t>
      </w:r>
    </w:p>
    <w:p w14:paraId="4EA89CD4" w14:textId="6BD1E487" w:rsidR="00BE10F7" w:rsidRDefault="00BE10F7" w:rsidP="00BE10F7">
      <w:r>
        <w:t>The project will be receiving a lot of publicity in the coming months via Social Media and I really hope that you choose to take part.</w:t>
      </w:r>
    </w:p>
    <w:p w14:paraId="3E878126" w14:textId="4D7732F2" w:rsidR="00BE10F7" w:rsidRDefault="00BE10F7" w:rsidP="00BE10F7">
      <w:r>
        <w:t>My dream is to make the whole of the UK one giant Hedgehog Highway and for that dream to come true, it needs EVERYONE to take part.</w:t>
      </w:r>
    </w:p>
    <w:p w14:paraId="6F726951" w14:textId="77777777" w:rsidR="00BE10F7" w:rsidRDefault="00BE10F7" w:rsidP="00BE10F7">
      <w:r>
        <w:t>Money is donated to Hedgehog Conservation for every box sold too!</w:t>
      </w:r>
    </w:p>
    <w:p w14:paraId="7A7F4083" w14:textId="70EA3DEF" w:rsidR="00BE10F7" w:rsidRDefault="00BE10F7" w:rsidP="00BE10F7">
      <w:r>
        <w:t>If you would like to order or have any questions please do not hesitate to get in touch and thank you for caring.</w:t>
      </w:r>
    </w:p>
    <w:p w14:paraId="1D61DB16" w14:textId="7EDAE084" w:rsidR="00BE10F7" w:rsidRPr="00BE10F7" w:rsidRDefault="00BE10F7" w:rsidP="00BE10F7">
      <w:r>
        <w:t>Linda Cook, Founder of Hedgehogs R U</w:t>
      </w:r>
    </w:p>
    <w:p w14:paraId="30183224" w14:textId="77777777" w:rsidR="00BE10F7" w:rsidRDefault="00BE10F7" w:rsidP="009522E7"/>
    <w:p w14:paraId="122D6539" w14:textId="77777777" w:rsidR="00BE10F7" w:rsidRDefault="00BE10F7" w:rsidP="00BE10F7"/>
    <w:p w14:paraId="398E4EF2" w14:textId="77777777" w:rsidR="00C265A1" w:rsidRDefault="00C265A1" w:rsidP="00C265A1"/>
    <w:p w14:paraId="386147A2" w14:textId="77777777" w:rsidR="00C265A1" w:rsidRDefault="00C265A1" w:rsidP="00C265A1"/>
    <w:p w14:paraId="057561EA" w14:textId="77777777" w:rsidR="00C265A1" w:rsidRDefault="00C265A1" w:rsidP="00C265A1"/>
    <w:p w14:paraId="61581ABD" w14:textId="77777777" w:rsidR="00C265A1" w:rsidRDefault="00C265A1" w:rsidP="00C265A1"/>
    <w:p w14:paraId="60239A8C" w14:textId="77777777" w:rsidR="00C265A1" w:rsidRDefault="00C265A1" w:rsidP="00C265A1"/>
    <w:p w14:paraId="67B6589B" w14:textId="21E6E5A9" w:rsidR="00643D6A" w:rsidRDefault="00643D6A" w:rsidP="00643D6A">
      <w:pPr>
        <w:pStyle w:val="Heading3"/>
        <w:rPr>
          <w:b/>
          <w:bCs/>
          <w:color w:val="auto"/>
        </w:rPr>
      </w:pPr>
      <w:r w:rsidRPr="000D50DF">
        <w:rPr>
          <w:b/>
          <w:bCs/>
          <w:color w:val="auto"/>
        </w:rPr>
        <w:lastRenderedPageBreak/>
        <w:t xml:space="preserve">Appendix </w:t>
      </w:r>
      <w:r w:rsidR="00BE10F7">
        <w:rPr>
          <w:b/>
          <w:bCs/>
          <w:color w:val="auto"/>
        </w:rPr>
        <w:t>1</w:t>
      </w:r>
      <w:r w:rsidR="005B2498">
        <w:rPr>
          <w:b/>
          <w:bCs/>
          <w:color w:val="auto"/>
        </w:rPr>
        <w:t>1</w:t>
      </w:r>
      <w:r w:rsidR="00C265A1">
        <w:rPr>
          <w:b/>
          <w:bCs/>
          <w:color w:val="auto"/>
        </w:rPr>
        <w:t xml:space="preserve"> – residents letter</w:t>
      </w:r>
    </w:p>
    <w:p w14:paraId="0E4FAE40" w14:textId="080836A6" w:rsidR="00C265A1" w:rsidRPr="00C265A1" w:rsidRDefault="00C265A1" w:rsidP="00C265A1">
      <w:r>
        <w:rPr>
          <w:noProof/>
        </w:rPr>
        <w:drawing>
          <wp:inline distT="0" distB="0" distL="0" distR="0" wp14:anchorId="3E253108" wp14:editId="4698C0D5">
            <wp:extent cx="5731510" cy="8107680"/>
            <wp:effectExtent l="0" t="0" r="2540" b="7620"/>
            <wp:docPr id="308005335"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05335" name="Picture 1" descr="A close-up of a letter&#10;&#10;Description automatically generated"/>
                    <pic:cNvPicPr/>
                  </pic:nvPicPr>
                  <pic:blipFill>
                    <a:blip r:embed="rId14"/>
                    <a:stretch>
                      <a:fillRect/>
                    </a:stretch>
                  </pic:blipFill>
                  <pic:spPr>
                    <a:xfrm>
                      <a:off x="0" y="0"/>
                      <a:ext cx="5731510" cy="8107680"/>
                    </a:xfrm>
                    <a:prstGeom prst="rect">
                      <a:avLst/>
                    </a:prstGeom>
                  </pic:spPr>
                </pic:pic>
              </a:graphicData>
            </a:graphic>
          </wp:inline>
        </w:drawing>
      </w:r>
    </w:p>
    <w:p w14:paraId="01DF2C26" w14:textId="77777777" w:rsidR="00C265A1" w:rsidRPr="00C265A1" w:rsidRDefault="00C265A1" w:rsidP="00C265A1"/>
    <w:p w14:paraId="73470FA7" w14:textId="6AA95867" w:rsidR="00C265A1" w:rsidRPr="00C265A1" w:rsidRDefault="00643D6A" w:rsidP="00C265A1">
      <w:pPr>
        <w:pStyle w:val="Heading3"/>
        <w:rPr>
          <w:b/>
          <w:bCs/>
          <w:color w:val="auto"/>
        </w:rPr>
      </w:pPr>
      <w:r w:rsidRPr="000D50DF">
        <w:rPr>
          <w:b/>
          <w:bCs/>
          <w:color w:val="auto"/>
        </w:rPr>
        <w:lastRenderedPageBreak/>
        <w:t xml:space="preserve">Appendix </w:t>
      </w:r>
      <w:r w:rsidR="00C265A1">
        <w:rPr>
          <w:b/>
          <w:bCs/>
          <w:color w:val="auto"/>
        </w:rPr>
        <w:t>1</w:t>
      </w:r>
      <w:r w:rsidR="005B2498">
        <w:rPr>
          <w:b/>
          <w:bCs/>
          <w:color w:val="auto"/>
        </w:rPr>
        <w:t>2</w:t>
      </w:r>
      <w:r w:rsidR="00C265A1">
        <w:rPr>
          <w:b/>
          <w:bCs/>
          <w:color w:val="auto"/>
        </w:rPr>
        <w:t xml:space="preserve">- </w:t>
      </w:r>
      <w:r w:rsidR="00C265A1" w:rsidRPr="00EC4FE8">
        <w:rPr>
          <w:color w:val="auto"/>
          <w:u w:val="single"/>
        </w:rPr>
        <w:t>Ockbrook and Borrowash Charity Report.</w:t>
      </w:r>
    </w:p>
    <w:p w14:paraId="0830681E" w14:textId="77777777" w:rsidR="00C265A1" w:rsidRPr="00722D7A" w:rsidRDefault="00C265A1" w:rsidP="00C265A1">
      <w:pPr>
        <w:pStyle w:val="Heading1"/>
        <w:rPr>
          <w:b/>
          <w:bCs/>
          <w:color w:val="auto"/>
          <w:sz w:val="28"/>
          <w:szCs w:val="28"/>
          <w:u w:val="single"/>
        </w:rPr>
      </w:pPr>
      <w:r w:rsidRPr="00722D7A">
        <w:rPr>
          <w:b/>
          <w:bCs/>
          <w:color w:val="auto"/>
          <w:sz w:val="28"/>
          <w:szCs w:val="28"/>
          <w:u w:val="single"/>
        </w:rPr>
        <w:t>Introduction.</w:t>
      </w:r>
    </w:p>
    <w:p w14:paraId="4416F07C" w14:textId="77777777" w:rsidR="00C265A1" w:rsidRDefault="00C265A1" w:rsidP="00C265A1">
      <w:r>
        <w:t>Ockbrook and Borrowash Parish Council is the sole trustee to three charities these include:</w:t>
      </w:r>
    </w:p>
    <w:p w14:paraId="3F14979E" w14:textId="77777777" w:rsidR="00C265A1" w:rsidRDefault="00C265A1" w:rsidP="00C265A1">
      <w:pPr>
        <w:pStyle w:val="ListParagraph"/>
        <w:numPr>
          <w:ilvl w:val="0"/>
          <w:numId w:val="53"/>
        </w:numPr>
        <w:spacing w:after="160" w:line="259" w:lineRule="auto"/>
        <w:jc w:val="left"/>
      </w:pPr>
      <w:r>
        <w:t>The William James Charity for Ockbrook residents suffering hardship and distress who are in need of financial help.</w:t>
      </w:r>
    </w:p>
    <w:p w14:paraId="140968AF" w14:textId="77777777" w:rsidR="00C265A1" w:rsidRDefault="00C265A1" w:rsidP="00C265A1">
      <w:pPr>
        <w:pStyle w:val="ListParagraph"/>
        <w:numPr>
          <w:ilvl w:val="0"/>
          <w:numId w:val="53"/>
        </w:numPr>
        <w:spacing w:after="160" w:line="259" w:lineRule="auto"/>
        <w:jc w:val="left"/>
      </w:pPr>
      <w:r>
        <w:t>The Samual Alcock Charity for Borrowash residents in need of financial help.</w:t>
      </w:r>
    </w:p>
    <w:p w14:paraId="4801C4B6" w14:textId="77777777" w:rsidR="00C265A1" w:rsidRDefault="00C265A1" w:rsidP="00C265A1">
      <w:pPr>
        <w:pStyle w:val="ListParagraph"/>
        <w:numPr>
          <w:ilvl w:val="0"/>
          <w:numId w:val="53"/>
        </w:numPr>
        <w:spacing w:after="160" w:line="259" w:lineRule="auto"/>
        <w:jc w:val="left"/>
      </w:pPr>
      <w:r>
        <w:t>The Borrowash Burial Ground Charity for the upkeep of the cemetery.</w:t>
      </w:r>
    </w:p>
    <w:p w14:paraId="06E44A5F" w14:textId="77777777" w:rsidR="00C265A1" w:rsidRDefault="00C265A1" w:rsidP="00C265A1">
      <w:r>
        <w:t>Even though the PC is the sole trustee they are two separate entities and charity rules apply.</w:t>
      </w:r>
    </w:p>
    <w:p w14:paraId="7F05C03A" w14:textId="77777777" w:rsidR="00C265A1" w:rsidRDefault="00C265A1" w:rsidP="00C265A1">
      <w:r>
        <w:t xml:space="preserve">Charities must have their own set of accounts, therefore their own bank accounts, they also have separate meetings to the PC (which need to be minuted) and these meetings are not open to the public.  </w:t>
      </w:r>
    </w:p>
    <w:p w14:paraId="1AAC673C" w14:textId="77777777" w:rsidR="00C265A1" w:rsidRDefault="00C265A1" w:rsidP="00C265A1"/>
    <w:p w14:paraId="63012D81" w14:textId="77777777" w:rsidR="00C265A1" w:rsidRPr="00722D7A" w:rsidRDefault="00C265A1" w:rsidP="00C265A1">
      <w:pPr>
        <w:pStyle w:val="Heading1"/>
        <w:rPr>
          <w:b/>
          <w:bCs/>
          <w:color w:val="auto"/>
          <w:sz w:val="28"/>
          <w:szCs w:val="28"/>
          <w:u w:val="single"/>
        </w:rPr>
      </w:pPr>
      <w:r w:rsidRPr="00722D7A">
        <w:rPr>
          <w:b/>
          <w:bCs/>
          <w:color w:val="auto"/>
          <w:sz w:val="28"/>
          <w:szCs w:val="28"/>
          <w:u w:val="single"/>
        </w:rPr>
        <w:t>Ockbrook and Borrowash Parish Council Charity History and information.</w:t>
      </w:r>
    </w:p>
    <w:p w14:paraId="3F3B9D5B" w14:textId="77777777" w:rsidR="00C265A1" w:rsidRDefault="00C265A1" w:rsidP="00C265A1"/>
    <w:p w14:paraId="6D1090AF" w14:textId="77777777" w:rsidR="00C265A1" w:rsidRPr="00EC4FE8" w:rsidRDefault="00C265A1" w:rsidP="00C265A1">
      <w:pPr>
        <w:pStyle w:val="Heading2"/>
        <w:rPr>
          <w:color w:val="auto"/>
          <w:sz w:val="24"/>
          <w:szCs w:val="24"/>
          <w:u w:val="single"/>
        </w:rPr>
      </w:pPr>
      <w:r w:rsidRPr="00EC4FE8">
        <w:rPr>
          <w:color w:val="auto"/>
          <w:sz w:val="24"/>
          <w:szCs w:val="24"/>
          <w:u w:val="single"/>
        </w:rPr>
        <w:t>William James Charity – governing documents found.</w:t>
      </w:r>
    </w:p>
    <w:p w14:paraId="2F8B879B" w14:textId="77777777" w:rsidR="00C265A1" w:rsidRDefault="00C265A1" w:rsidP="00C265A1">
      <w:r>
        <w:t xml:space="preserve">In 1986 the below charities  were amalgamated into the William James Charity. </w:t>
      </w:r>
    </w:p>
    <w:p w14:paraId="16DE0CDE" w14:textId="77777777" w:rsidR="00C265A1" w:rsidRDefault="00C265A1" w:rsidP="00C265A1">
      <w:pPr>
        <w:pStyle w:val="ListParagraph"/>
        <w:numPr>
          <w:ilvl w:val="0"/>
          <w:numId w:val="54"/>
        </w:numPr>
        <w:spacing w:after="160" w:line="259" w:lineRule="auto"/>
        <w:jc w:val="left"/>
      </w:pPr>
      <w:r>
        <w:t xml:space="preserve">Anne Potter Dole Charity </w:t>
      </w:r>
    </w:p>
    <w:p w14:paraId="5FA06608" w14:textId="77777777" w:rsidR="00C265A1" w:rsidRDefault="00C265A1" w:rsidP="00C265A1">
      <w:pPr>
        <w:pStyle w:val="ListParagraph"/>
        <w:numPr>
          <w:ilvl w:val="0"/>
          <w:numId w:val="54"/>
        </w:numPr>
        <w:spacing w:after="160" w:line="259" w:lineRule="auto"/>
        <w:jc w:val="left"/>
      </w:pPr>
      <w:r>
        <w:t xml:space="preserve">Edward James Charity </w:t>
      </w:r>
    </w:p>
    <w:p w14:paraId="27772264" w14:textId="77777777" w:rsidR="00C265A1" w:rsidRDefault="00C265A1" w:rsidP="00C265A1">
      <w:pPr>
        <w:pStyle w:val="ListParagraph"/>
        <w:numPr>
          <w:ilvl w:val="0"/>
          <w:numId w:val="54"/>
        </w:numPr>
        <w:spacing w:after="160" w:line="259" w:lineRule="auto"/>
        <w:jc w:val="left"/>
      </w:pPr>
      <w:r>
        <w:t xml:space="preserve">Ockbrook Parochial Charity </w:t>
      </w:r>
    </w:p>
    <w:p w14:paraId="206F15DF" w14:textId="77777777" w:rsidR="00C265A1" w:rsidRDefault="00C265A1" w:rsidP="00C265A1">
      <w:pPr>
        <w:pStyle w:val="ListParagraph"/>
        <w:numPr>
          <w:ilvl w:val="0"/>
          <w:numId w:val="54"/>
        </w:numPr>
        <w:spacing w:after="160" w:line="259" w:lineRule="auto"/>
        <w:jc w:val="left"/>
      </w:pPr>
      <w:r>
        <w:t xml:space="preserve">Robert Piggin Charity </w:t>
      </w:r>
      <w:r>
        <w:tab/>
      </w:r>
    </w:p>
    <w:p w14:paraId="60A6C0AF" w14:textId="77777777" w:rsidR="00C265A1" w:rsidRDefault="00C265A1" w:rsidP="00C265A1"/>
    <w:p w14:paraId="783AEE02" w14:textId="77777777" w:rsidR="00C265A1" w:rsidRDefault="00C265A1" w:rsidP="00C265A1">
      <w:r>
        <w:t>The only income for this charity is the yearly Camp Farm field rental of £150.00.</w:t>
      </w:r>
    </w:p>
    <w:p w14:paraId="07C9CD46" w14:textId="77777777" w:rsidR="00C265A1" w:rsidRDefault="00C265A1" w:rsidP="00C265A1">
      <w:r>
        <w:t xml:space="preserve">For some reason when the original bank accounts were set up they had separate accounts for Anne Potter and the Parochial charity even though they should be in the one account under William James, </w:t>
      </w:r>
      <w:r w:rsidRPr="002F2846">
        <w:rPr>
          <w:b/>
          <w:bCs/>
        </w:rPr>
        <w:t>ACTION</w:t>
      </w:r>
      <w:r>
        <w:t xml:space="preserve"> I have now amended that on the statement reconciliations, the new balance is £1981.09.</w:t>
      </w:r>
    </w:p>
    <w:p w14:paraId="63D4A45C" w14:textId="77777777" w:rsidR="00C265A1" w:rsidRDefault="00C265A1" w:rsidP="00C265A1">
      <w:r>
        <w:t>Governing rules –</w:t>
      </w:r>
    </w:p>
    <w:p w14:paraId="6FB24485" w14:textId="77777777" w:rsidR="00C265A1" w:rsidRDefault="00C265A1" w:rsidP="00C265A1">
      <w:pPr>
        <w:pStyle w:val="ListParagraph"/>
        <w:numPr>
          <w:ilvl w:val="0"/>
          <w:numId w:val="55"/>
        </w:numPr>
        <w:spacing w:after="160" w:line="259" w:lineRule="auto"/>
        <w:jc w:val="left"/>
      </w:pPr>
      <w:r>
        <w:t>4 trustees appointed by the parish council for a four-year term, these trustees do not need to be councillors.</w:t>
      </w:r>
    </w:p>
    <w:p w14:paraId="24FBA01F" w14:textId="77777777" w:rsidR="00C265A1" w:rsidRDefault="00C265A1" w:rsidP="00C265A1">
      <w:pPr>
        <w:pStyle w:val="ListParagraph"/>
        <w:numPr>
          <w:ilvl w:val="0"/>
          <w:numId w:val="55"/>
        </w:numPr>
        <w:spacing w:after="160" w:line="259" w:lineRule="auto"/>
        <w:jc w:val="left"/>
      </w:pPr>
      <w:r>
        <w:t>Each trustee must sign a declaration of acceptance.</w:t>
      </w:r>
    </w:p>
    <w:p w14:paraId="643A9E33" w14:textId="77777777" w:rsidR="00C265A1" w:rsidRDefault="00C265A1" w:rsidP="00C265A1">
      <w:pPr>
        <w:pStyle w:val="ListParagraph"/>
        <w:numPr>
          <w:ilvl w:val="0"/>
          <w:numId w:val="55"/>
        </w:numPr>
        <w:spacing w:after="160" w:line="259" w:lineRule="auto"/>
        <w:jc w:val="left"/>
      </w:pPr>
      <w:r>
        <w:t>There must be two meetings per year, the first meeting of the year being when the chair gets appointed.</w:t>
      </w:r>
    </w:p>
    <w:p w14:paraId="37D3FBAB" w14:textId="77777777" w:rsidR="00C265A1" w:rsidRDefault="00C265A1" w:rsidP="00C265A1">
      <w:pPr>
        <w:pStyle w:val="ListParagraph"/>
        <w:numPr>
          <w:ilvl w:val="0"/>
          <w:numId w:val="55"/>
        </w:numPr>
        <w:spacing w:after="160" w:line="259" w:lineRule="auto"/>
        <w:jc w:val="left"/>
      </w:pPr>
      <w:r>
        <w:t>Two trustees are needed for a meeting to be quorate.</w:t>
      </w:r>
    </w:p>
    <w:p w14:paraId="5A6AB399" w14:textId="77777777" w:rsidR="00C265A1" w:rsidRDefault="00C265A1" w:rsidP="00C265A1">
      <w:pPr>
        <w:pStyle w:val="ListParagraph"/>
        <w:numPr>
          <w:ilvl w:val="0"/>
          <w:numId w:val="55"/>
        </w:numPr>
        <w:spacing w:after="160" w:line="259" w:lineRule="auto"/>
        <w:jc w:val="left"/>
      </w:pPr>
      <w:r>
        <w:t>If a trustee is absent for all meetings in one year the PC can remove and replace them.</w:t>
      </w:r>
    </w:p>
    <w:p w14:paraId="4A78E4AD" w14:textId="77777777" w:rsidR="00C265A1" w:rsidRDefault="00C265A1" w:rsidP="00C265A1">
      <w:pPr>
        <w:pStyle w:val="ListParagraph"/>
        <w:numPr>
          <w:ilvl w:val="0"/>
          <w:numId w:val="55"/>
        </w:numPr>
        <w:spacing w:after="160" w:line="259" w:lineRule="auto"/>
        <w:jc w:val="left"/>
      </w:pPr>
      <w:r>
        <w:t>The Clerks time on the charity would be classed as a grant from the PC.</w:t>
      </w:r>
    </w:p>
    <w:p w14:paraId="1AE99080" w14:textId="77777777" w:rsidR="00C265A1" w:rsidRDefault="00C265A1" w:rsidP="00C265A1">
      <w:pPr>
        <w:ind w:left="360"/>
      </w:pPr>
    </w:p>
    <w:p w14:paraId="0D593533" w14:textId="77777777" w:rsidR="00C265A1" w:rsidRPr="00260093" w:rsidRDefault="00C265A1" w:rsidP="00C265A1"/>
    <w:p w14:paraId="325AAFEF" w14:textId="77777777" w:rsidR="00C265A1" w:rsidRPr="00722D7A" w:rsidRDefault="00C265A1" w:rsidP="00C265A1">
      <w:pPr>
        <w:pStyle w:val="Heading2"/>
        <w:rPr>
          <w:color w:val="auto"/>
          <w:sz w:val="24"/>
          <w:szCs w:val="24"/>
          <w:u w:val="single"/>
        </w:rPr>
      </w:pPr>
      <w:r w:rsidRPr="00722D7A">
        <w:rPr>
          <w:color w:val="auto"/>
          <w:sz w:val="24"/>
          <w:szCs w:val="24"/>
          <w:u w:val="single"/>
        </w:rPr>
        <w:lastRenderedPageBreak/>
        <w:t>The Samual Alcock Charity – governing documents found.</w:t>
      </w:r>
    </w:p>
    <w:p w14:paraId="5C1C2576" w14:textId="77777777" w:rsidR="00C265A1" w:rsidRDefault="00C265A1" w:rsidP="00C265A1">
      <w:r>
        <w:t xml:space="preserve">Since 2018 The Borrowbrook Homelink donation has come out of this charity, which now has a £0.00 balance and there is no money coming into the charity. </w:t>
      </w:r>
    </w:p>
    <w:p w14:paraId="3ED5FE34" w14:textId="77777777" w:rsidR="00C265A1" w:rsidRDefault="00C265A1" w:rsidP="00C265A1">
      <w:r>
        <w:t>Governing rules –</w:t>
      </w:r>
    </w:p>
    <w:p w14:paraId="3285DEAB" w14:textId="77777777" w:rsidR="00C265A1" w:rsidRDefault="00C265A1" w:rsidP="00C265A1">
      <w:pPr>
        <w:pStyle w:val="ListParagraph"/>
        <w:numPr>
          <w:ilvl w:val="0"/>
          <w:numId w:val="55"/>
        </w:numPr>
        <w:spacing w:after="160" w:line="259" w:lineRule="auto"/>
        <w:jc w:val="left"/>
      </w:pPr>
      <w:r>
        <w:t>5 trustees appointed by the parish council for a four-year term, these trustees do not need to be councillors.</w:t>
      </w:r>
    </w:p>
    <w:p w14:paraId="54BC0E6D" w14:textId="77777777" w:rsidR="00C265A1" w:rsidRDefault="00C265A1" w:rsidP="00C265A1">
      <w:pPr>
        <w:pStyle w:val="ListParagraph"/>
        <w:numPr>
          <w:ilvl w:val="0"/>
          <w:numId w:val="55"/>
        </w:numPr>
        <w:spacing w:after="160" w:line="259" w:lineRule="auto"/>
        <w:jc w:val="left"/>
      </w:pPr>
      <w:r>
        <w:t>Each trustee must sign a declaration of acceptance.</w:t>
      </w:r>
    </w:p>
    <w:p w14:paraId="4D82504D" w14:textId="77777777" w:rsidR="00C265A1" w:rsidRDefault="00C265A1" w:rsidP="00C265A1">
      <w:pPr>
        <w:pStyle w:val="ListParagraph"/>
        <w:numPr>
          <w:ilvl w:val="0"/>
          <w:numId w:val="55"/>
        </w:numPr>
        <w:spacing w:after="160" w:line="259" w:lineRule="auto"/>
        <w:jc w:val="left"/>
      </w:pPr>
      <w:r>
        <w:t>There must be two meetings per year, the first meeting of the year being when the chair gets appointed.</w:t>
      </w:r>
    </w:p>
    <w:p w14:paraId="1B4F789C" w14:textId="77777777" w:rsidR="00C265A1" w:rsidRDefault="00C265A1" w:rsidP="00C265A1">
      <w:pPr>
        <w:pStyle w:val="ListParagraph"/>
        <w:numPr>
          <w:ilvl w:val="0"/>
          <w:numId w:val="55"/>
        </w:numPr>
        <w:spacing w:after="160" w:line="259" w:lineRule="auto"/>
        <w:jc w:val="left"/>
      </w:pPr>
      <w:r>
        <w:t>Two trustees are needed for a meeting to be quorate.</w:t>
      </w:r>
    </w:p>
    <w:p w14:paraId="52D2BBF5" w14:textId="77777777" w:rsidR="00C265A1" w:rsidRDefault="00C265A1" w:rsidP="00C265A1">
      <w:pPr>
        <w:pStyle w:val="ListParagraph"/>
        <w:numPr>
          <w:ilvl w:val="0"/>
          <w:numId w:val="55"/>
        </w:numPr>
        <w:spacing w:after="160" w:line="259" w:lineRule="auto"/>
        <w:jc w:val="left"/>
      </w:pPr>
      <w:r>
        <w:t>If a trustee is absent for all meetings in one year the PC can remove and replace them.</w:t>
      </w:r>
    </w:p>
    <w:p w14:paraId="79818430" w14:textId="77777777" w:rsidR="00C265A1" w:rsidRDefault="00C265A1" w:rsidP="00C265A1">
      <w:pPr>
        <w:pStyle w:val="ListParagraph"/>
        <w:numPr>
          <w:ilvl w:val="0"/>
          <w:numId w:val="55"/>
        </w:numPr>
        <w:spacing w:after="160" w:line="259" w:lineRule="auto"/>
        <w:jc w:val="left"/>
      </w:pPr>
      <w:r>
        <w:t>The Clerks time on the charity would be classed as a grant from the PC.</w:t>
      </w:r>
    </w:p>
    <w:p w14:paraId="78B90BA3" w14:textId="77777777" w:rsidR="00C265A1" w:rsidRDefault="00C265A1" w:rsidP="00C265A1"/>
    <w:p w14:paraId="6E006320" w14:textId="77777777" w:rsidR="00C265A1" w:rsidRDefault="00C265A1" w:rsidP="00C265A1"/>
    <w:p w14:paraId="1FE7A6A8" w14:textId="77777777" w:rsidR="00C265A1" w:rsidRPr="00722D7A" w:rsidRDefault="00C265A1" w:rsidP="00C265A1">
      <w:pPr>
        <w:pStyle w:val="Heading2"/>
        <w:rPr>
          <w:color w:val="auto"/>
          <w:sz w:val="24"/>
          <w:szCs w:val="24"/>
          <w:u w:val="single"/>
        </w:rPr>
      </w:pPr>
      <w:r w:rsidRPr="00722D7A">
        <w:rPr>
          <w:color w:val="auto"/>
          <w:sz w:val="24"/>
          <w:szCs w:val="24"/>
          <w:u w:val="single"/>
        </w:rPr>
        <w:t>The Borrowash Burial Ground Charity – governing documents missing.</w:t>
      </w:r>
    </w:p>
    <w:p w14:paraId="14F14164" w14:textId="77777777" w:rsidR="00C265A1" w:rsidRDefault="00C265A1" w:rsidP="00C265A1">
      <w:r>
        <w:t>This charity cannot be closed due to the asset of the cemetery and any monies spent on the cemetery has to come out of the charity account.   If work is needed to be done the charity trustees will need to apply for grants/donations from organisations as well as the PC, they should not assume the PC will fund the charity.</w:t>
      </w:r>
    </w:p>
    <w:p w14:paraId="06666250" w14:textId="77777777" w:rsidR="00C265A1" w:rsidRDefault="00C265A1" w:rsidP="00C265A1">
      <w:r>
        <w:t xml:space="preserve">No money is being paid into this and the balance will  be £48.61 once the new lock and bolt have been taken out.  </w:t>
      </w:r>
    </w:p>
    <w:p w14:paraId="20D64765" w14:textId="77777777" w:rsidR="00C265A1" w:rsidRDefault="00C265A1" w:rsidP="00C265A1">
      <w:r>
        <w:t>Governing rules – these are missing but looking at past minutes there were 4 trustees.</w:t>
      </w:r>
    </w:p>
    <w:p w14:paraId="577DA73C" w14:textId="77777777" w:rsidR="00C265A1" w:rsidRDefault="00C265A1" w:rsidP="00C265A1"/>
    <w:p w14:paraId="0A8595D2" w14:textId="77777777" w:rsidR="00C265A1" w:rsidRPr="00722D7A" w:rsidRDefault="00C265A1" w:rsidP="00C265A1">
      <w:pPr>
        <w:pStyle w:val="Heading2"/>
        <w:rPr>
          <w:color w:val="auto"/>
          <w:sz w:val="24"/>
          <w:szCs w:val="24"/>
          <w:u w:val="single"/>
        </w:rPr>
      </w:pPr>
      <w:r w:rsidRPr="00722D7A">
        <w:rPr>
          <w:color w:val="auto"/>
          <w:sz w:val="24"/>
          <w:szCs w:val="24"/>
          <w:u w:val="single"/>
        </w:rPr>
        <w:t>The Charity Commission.</w:t>
      </w:r>
    </w:p>
    <w:p w14:paraId="41D157C8" w14:textId="77777777" w:rsidR="00C265A1" w:rsidRDefault="00C265A1" w:rsidP="00C265A1">
      <w:r>
        <w:t>All our charity accounts were removed from the charity commission in 2010 due to the year end accounts not being submitted.  We do not need to reinstate them with the charity commission as they only want charities with an income of £5,000 a year.  Even though they have been removed by the charity commission they are still active charities.</w:t>
      </w:r>
    </w:p>
    <w:p w14:paraId="172159DE" w14:textId="77777777" w:rsidR="00C265A1" w:rsidRDefault="00C265A1" w:rsidP="00C265A1"/>
    <w:p w14:paraId="758154B0" w14:textId="77777777" w:rsidR="00C265A1" w:rsidRPr="00722D7A" w:rsidRDefault="00C265A1" w:rsidP="00C265A1">
      <w:pPr>
        <w:pStyle w:val="Heading1"/>
        <w:rPr>
          <w:b/>
          <w:bCs/>
          <w:color w:val="auto"/>
          <w:sz w:val="28"/>
          <w:szCs w:val="28"/>
          <w:u w:val="single"/>
        </w:rPr>
      </w:pPr>
      <w:r w:rsidRPr="00722D7A">
        <w:rPr>
          <w:b/>
          <w:bCs/>
          <w:color w:val="auto"/>
          <w:sz w:val="28"/>
          <w:szCs w:val="28"/>
          <w:u w:val="single"/>
        </w:rPr>
        <w:t>My Recommendations.</w:t>
      </w:r>
    </w:p>
    <w:p w14:paraId="7D9AE93B" w14:textId="77777777" w:rsidR="00C265A1" w:rsidRDefault="00C265A1" w:rsidP="00C265A1">
      <w:r>
        <w:t>Close the Samual Alcock charity, there will be no more money coming in as this was set up following  the sale of a house and all the funds have been spent.</w:t>
      </w:r>
    </w:p>
    <w:p w14:paraId="3AF28208" w14:textId="77777777" w:rsidR="00C265A1" w:rsidRDefault="00C265A1" w:rsidP="00C265A1">
      <w:r>
        <w:t>Set up individual bank accounts for the William James charity and the Borrowash Burial Ground charity.</w:t>
      </w:r>
    </w:p>
    <w:p w14:paraId="047341A7" w14:textId="77777777" w:rsidR="00C265A1" w:rsidRPr="001143F2" w:rsidRDefault="00C265A1" w:rsidP="00C265A1">
      <w:r>
        <w:t>Appoint the trustees –  I believe it should be the same trustees for all the charities, then all the meetings can be held after each other, makes it less complicated.  The previous PC did vote for the burial committee to be the  burial trustees but after looking into all of this I think that was wrong and if Tim joins the committee it would mean 7 trustees when they only need 4.</w:t>
      </w:r>
    </w:p>
    <w:p w14:paraId="0B455192" w14:textId="7C407CCC" w:rsidR="00643D6A" w:rsidRDefault="00643D6A" w:rsidP="00C265A1"/>
    <w:p w14:paraId="2152E2F7" w14:textId="77777777" w:rsidR="00C265A1" w:rsidRPr="00C265A1" w:rsidRDefault="00C265A1" w:rsidP="00C265A1"/>
    <w:p w14:paraId="13019CAD" w14:textId="34FE3A88" w:rsidR="000D50DF" w:rsidRPr="005B2498" w:rsidRDefault="005B2498" w:rsidP="005B2498">
      <w:pPr>
        <w:pStyle w:val="Heading3"/>
        <w:rPr>
          <w:b/>
          <w:bCs/>
          <w:color w:val="auto"/>
          <w:u w:val="single"/>
        </w:rPr>
      </w:pPr>
      <w:r w:rsidRPr="005B2498">
        <w:rPr>
          <w:b/>
          <w:bCs/>
          <w:color w:val="auto"/>
          <w:u w:val="single"/>
        </w:rPr>
        <w:lastRenderedPageBreak/>
        <w:t>Appendix 1</w:t>
      </w:r>
      <w:r w:rsidRPr="005B2498">
        <w:rPr>
          <w:b/>
          <w:bCs/>
          <w:color w:val="auto"/>
          <w:u w:val="single"/>
        </w:rPr>
        <w:t>3</w:t>
      </w:r>
      <w:r w:rsidRPr="005B2498">
        <w:rPr>
          <w:b/>
          <w:bCs/>
          <w:color w:val="auto"/>
          <w:u w:val="single"/>
        </w:rPr>
        <w:t xml:space="preserve"> – </w:t>
      </w:r>
      <w:r w:rsidRPr="005B2498">
        <w:rPr>
          <w:b/>
          <w:bCs/>
          <w:color w:val="auto"/>
          <w:u w:val="single"/>
        </w:rPr>
        <w:t>Correspondence list to follow.</w:t>
      </w:r>
    </w:p>
    <w:sectPr w:rsidR="000D50DF" w:rsidRPr="005B2498" w:rsidSect="005175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DCAB8" w14:textId="77777777" w:rsidR="0084799F" w:rsidRDefault="0084799F" w:rsidP="00797D2D">
      <w:pPr>
        <w:spacing w:after="0" w:line="240" w:lineRule="auto"/>
      </w:pPr>
      <w:r>
        <w:separator/>
      </w:r>
    </w:p>
  </w:endnote>
  <w:endnote w:type="continuationSeparator" w:id="0">
    <w:p w14:paraId="5926703F" w14:textId="77777777" w:rsidR="0084799F" w:rsidRDefault="0084799F" w:rsidP="00797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04467" w14:textId="77777777" w:rsidR="0084799F" w:rsidRDefault="0084799F" w:rsidP="00797D2D">
      <w:pPr>
        <w:spacing w:after="0" w:line="240" w:lineRule="auto"/>
      </w:pPr>
      <w:r>
        <w:separator/>
      </w:r>
    </w:p>
  </w:footnote>
  <w:footnote w:type="continuationSeparator" w:id="0">
    <w:p w14:paraId="31CBE81B" w14:textId="77777777" w:rsidR="0084799F" w:rsidRDefault="0084799F" w:rsidP="00797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000443A9"/>
    <w:multiLevelType w:val="hybridMultilevel"/>
    <w:tmpl w:val="2BD048AE"/>
    <w:lvl w:ilvl="0" w:tplc="B7467694">
      <w:numFmt w:val="bullet"/>
      <w:pStyle w:val="LPC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A97C7C"/>
    <w:multiLevelType w:val="hybridMultilevel"/>
    <w:tmpl w:val="0AB4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54DEF"/>
    <w:multiLevelType w:val="hybridMultilevel"/>
    <w:tmpl w:val="1DB0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25644"/>
    <w:multiLevelType w:val="hybridMultilevel"/>
    <w:tmpl w:val="67C0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766DF4"/>
    <w:multiLevelType w:val="hybridMultilevel"/>
    <w:tmpl w:val="FF14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46757"/>
    <w:multiLevelType w:val="hybridMultilevel"/>
    <w:tmpl w:val="65C81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D0A41"/>
    <w:multiLevelType w:val="hybridMultilevel"/>
    <w:tmpl w:val="1A4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E4E18"/>
    <w:multiLevelType w:val="hybridMultilevel"/>
    <w:tmpl w:val="80FC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620A01"/>
    <w:multiLevelType w:val="hybridMultilevel"/>
    <w:tmpl w:val="E5B63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C902A0"/>
    <w:multiLevelType w:val="hybridMultilevel"/>
    <w:tmpl w:val="CAF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967B2"/>
    <w:multiLevelType w:val="hybridMultilevel"/>
    <w:tmpl w:val="EE2A43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1C2D2F1A"/>
    <w:multiLevelType w:val="hybridMultilevel"/>
    <w:tmpl w:val="4584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C4B8C"/>
    <w:multiLevelType w:val="hybridMultilevel"/>
    <w:tmpl w:val="22F8D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35194A"/>
    <w:multiLevelType w:val="multilevel"/>
    <w:tmpl w:val="A04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DC5A2E"/>
    <w:multiLevelType w:val="hybridMultilevel"/>
    <w:tmpl w:val="C3120490"/>
    <w:lvl w:ilvl="0" w:tplc="8C400022">
      <w:numFmt w:val="bullet"/>
      <w:lvlText w:val=""/>
      <w:lvlJc w:val="left"/>
      <w:pPr>
        <w:ind w:left="820" w:hanging="360"/>
      </w:pPr>
      <w:rPr>
        <w:rFonts w:ascii="Symbol" w:eastAsia="Symbol" w:hAnsi="Symbol" w:cs="Symbol" w:hint="default"/>
        <w:w w:val="99"/>
        <w:sz w:val="22"/>
        <w:szCs w:val="22"/>
        <w:lang w:val="en-US" w:eastAsia="en-US" w:bidi="ar-SA"/>
      </w:rPr>
    </w:lvl>
    <w:lvl w:ilvl="1" w:tplc="5D5C02F0">
      <w:numFmt w:val="bullet"/>
      <w:lvlText w:val="•"/>
      <w:lvlJc w:val="left"/>
      <w:pPr>
        <w:ind w:left="1652" w:hanging="360"/>
      </w:pPr>
      <w:rPr>
        <w:rFonts w:hint="default"/>
        <w:lang w:val="en-US" w:eastAsia="en-US" w:bidi="ar-SA"/>
      </w:rPr>
    </w:lvl>
    <w:lvl w:ilvl="2" w:tplc="EEEEE4A6">
      <w:numFmt w:val="bullet"/>
      <w:lvlText w:val="•"/>
      <w:lvlJc w:val="left"/>
      <w:pPr>
        <w:ind w:left="2485" w:hanging="360"/>
      </w:pPr>
      <w:rPr>
        <w:rFonts w:hint="default"/>
        <w:lang w:val="en-US" w:eastAsia="en-US" w:bidi="ar-SA"/>
      </w:rPr>
    </w:lvl>
    <w:lvl w:ilvl="3" w:tplc="5546F0BE">
      <w:numFmt w:val="bullet"/>
      <w:lvlText w:val="•"/>
      <w:lvlJc w:val="left"/>
      <w:pPr>
        <w:ind w:left="3317" w:hanging="360"/>
      </w:pPr>
      <w:rPr>
        <w:rFonts w:hint="default"/>
        <w:lang w:val="en-US" w:eastAsia="en-US" w:bidi="ar-SA"/>
      </w:rPr>
    </w:lvl>
    <w:lvl w:ilvl="4" w:tplc="37424B5A">
      <w:numFmt w:val="bullet"/>
      <w:lvlText w:val="•"/>
      <w:lvlJc w:val="left"/>
      <w:pPr>
        <w:ind w:left="4150" w:hanging="360"/>
      </w:pPr>
      <w:rPr>
        <w:rFonts w:hint="default"/>
        <w:lang w:val="en-US" w:eastAsia="en-US" w:bidi="ar-SA"/>
      </w:rPr>
    </w:lvl>
    <w:lvl w:ilvl="5" w:tplc="4372DEDC">
      <w:numFmt w:val="bullet"/>
      <w:lvlText w:val="•"/>
      <w:lvlJc w:val="left"/>
      <w:pPr>
        <w:ind w:left="4983" w:hanging="360"/>
      </w:pPr>
      <w:rPr>
        <w:rFonts w:hint="default"/>
        <w:lang w:val="en-US" w:eastAsia="en-US" w:bidi="ar-SA"/>
      </w:rPr>
    </w:lvl>
    <w:lvl w:ilvl="6" w:tplc="20FE1012">
      <w:numFmt w:val="bullet"/>
      <w:lvlText w:val="•"/>
      <w:lvlJc w:val="left"/>
      <w:pPr>
        <w:ind w:left="5815" w:hanging="360"/>
      </w:pPr>
      <w:rPr>
        <w:rFonts w:hint="default"/>
        <w:lang w:val="en-US" w:eastAsia="en-US" w:bidi="ar-SA"/>
      </w:rPr>
    </w:lvl>
    <w:lvl w:ilvl="7" w:tplc="08BC57C0">
      <w:numFmt w:val="bullet"/>
      <w:lvlText w:val="•"/>
      <w:lvlJc w:val="left"/>
      <w:pPr>
        <w:ind w:left="6648" w:hanging="360"/>
      </w:pPr>
      <w:rPr>
        <w:rFonts w:hint="default"/>
        <w:lang w:val="en-US" w:eastAsia="en-US" w:bidi="ar-SA"/>
      </w:rPr>
    </w:lvl>
    <w:lvl w:ilvl="8" w:tplc="E6201DEA">
      <w:numFmt w:val="bullet"/>
      <w:lvlText w:val="•"/>
      <w:lvlJc w:val="left"/>
      <w:pPr>
        <w:ind w:left="7481" w:hanging="360"/>
      </w:pPr>
      <w:rPr>
        <w:rFonts w:hint="default"/>
        <w:lang w:val="en-US" w:eastAsia="en-US" w:bidi="ar-SA"/>
      </w:rPr>
    </w:lvl>
  </w:abstractNum>
  <w:abstractNum w:abstractNumId="17" w15:restartNumberingAfterBreak="0">
    <w:nsid w:val="21BB3F58"/>
    <w:multiLevelType w:val="hybridMultilevel"/>
    <w:tmpl w:val="BB66C1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810F23"/>
    <w:multiLevelType w:val="hybridMultilevel"/>
    <w:tmpl w:val="833E5A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2943EE"/>
    <w:multiLevelType w:val="hybridMultilevel"/>
    <w:tmpl w:val="1D9088B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1" w15:restartNumberingAfterBreak="0">
    <w:nsid w:val="2A455541"/>
    <w:multiLevelType w:val="hybridMultilevel"/>
    <w:tmpl w:val="EBD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9B277F"/>
    <w:multiLevelType w:val="hybridMultilevel"/>
    <w:tmpl w:val="F54E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CD6D75"/>
    <w:multiLevelType w:val="hybridMultilevel"/>
    <w:tmpl w:val="D950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5007AF"/>
    <w:multiLevelType w:val="hybridMultilevel"/>
    <w:tmpl w:val="0E6CC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AF1A1E"/>
    <w:multiLevelType w:val="hybridMultilevel"/>
    <w:tmpl w:val="39CC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E823D5"/>
    <w:multiLevelType w:val="hybridMultilevel"/>
    <w:tmpl w:val="B3A8DB18"/>
    <w:lvl w:ilvl="0" w:tplc="A6569F9C">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15:restartNumberingAfterBreak="0">
    <w:nsid w:val="304E5BEA"/>
    <w:multiLevelType w:val="hybridMultilevel"/>
    <w:tmpl w:val="EB08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AA16B6"/>
    <w:multiLevelType w:val="hybridMultilevel"/>
    <w:tmpl w:val="960CB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6187D95"/>
    <w:multiLevelType w:val="hybridMultilevel"/>
    <w:tmpl w:val="0CA8F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7155A"/>
    <w:multiLevelType w:val="hybridMultilevel"/>
    <w:tmpl w:val="B868E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417E90"/>
    <w:multiLevelType w:val="hybridMultilevel"/>
    <w:tmpl w:val="45EE4B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B637950"/>
    <w:multiLevelType w:val="hybridMultilevel"/>
    <w:tmpl w:val="21C4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47069A"/>
    <w:multiLevelType w:val="hybridMultilevel"/>
    <w:tmpl w:val="EC4005A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B94A76"/>
    <w:multiLevelType w:val="hybridMultilevel"/>
    <w:tmpl w:val="2924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A47A87"/>
    <w:multiLevelType w:val="hybridMultilevel"/>
    <w:tmpl w:val="AC34E5F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42A751D1"/>
    <w:multiLevelType w:val="hybridMultilevel"/>
    <w:tmpl w:val="7CFC6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5131EC3"/>
    <w:multiLevelType w:val="hybridMultilevel"/>
    <w:tmpl w:val="C9BE0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111EB3"/>
    <w:multiLevelType w:val="hybridMultilevel"/>
    <w:tmpl w:val="F5A41A52"/>
    <w:lvl w:ilvl="0" w:tplc="E7DC98C0">
      <w:start w:val="1"/>
      <w:numFmt w:val="lowerLetter"/>
      <w:pStyle w:val="LPC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D1F5162"/>
    <w:multiLevelType w:val="hybridMultilevel"/>
    <w:tmpl w:val="E744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E44BBC"/>
    <w:multiLevelType w:val="hybridMultilevel"/>
    <w:tmpl w:val="5CFC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A00530"/>
    <w:multiLevelType w:val="hybridMultilevel"/>
    <w:tmpl w:val="E104D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C76F6C"/>
    <w:multiLevelType w:val="hybridMultilevel"/>
    <w:tmpl w:val="A306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053DB9"/>
    <w:multiLevelType w:val="hybridMultilevel"/>
    <w:tmpl w:val="1870CFF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A8F7778"/>
    <w:multiLevelType w:val="hybridMultilevel"/>
    <w:tmpl w:val="D8AA7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A2443A"/>
    <w:multiLevelType w:val="hybridMultilevel"/>
    <w:tmpl w:val="4F3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A41D33"/>
    <w:multiLevelType w:val="hybridMultilevel"/>
    <w:tmpl w:val="C174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E35911"/>
    <w:multiLevelType w:val="hybridMultilevel"/>
    <w:tmpl w:val="5950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BE76EE"/>
    <w:multiLevelType w:val="hybridMultilevel"/>
    <w:tmpl w:val="9080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D857E6"/>
    <w:multiLevelType w:val="hybridMultilevel"/>
    <w:tmpl w:val="CFC4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ED7C90"/>
    <w:multiLevelType w:val="hybridMultilevel"/>
    <w:tmpl w:val="EFC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C41D29"/>
    <w:multiLevelType w:val="hybridMultilevel"/>
    <w:tmpl w:val="FF085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DB47C7"/>
    <w:multiLevelType w:val="hybridMultilevel"/>
    <w:tmpl w:val="C2C2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3D6713"/>
    <w:multiLevelType w:val="hybridMultilevel"/>
    <w:tmpl w:val="DBC6EE9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FB7FE3"/>
    <w:multiLevelType w:val="hybridMultilevel"/>
    <w:tmpl w:val="D90A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8C5556"/>
    <w:multiLevelType w:val="hybridMultilevel"/>
    <w:tmpl w:val="F77E1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8A64E42"/>
    <w:multiLevelType w:val="hybridMultilevel"/>
    <w:tmpl w:val="07C4545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99A5E47"/>
    <w:multiLevelType w:val="hybridMultilevel"/>
    <w:tmpl w:val="1F520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483210"/>
    <w:multiLevelType w:val="hybridMultilevel"/>
    <w:tmpl w:val="A66E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6492">
    <w:abstractNumId w:val="57"/>
  </w:num>
  <w:num w:numId="2" w16cid:durableId="1123619733">
    <w:abstractNumId w:val="36"/>
  </w:num>
  <w:num w:numId="3" w16cid:durableId="2027437851">
    <w:abstractNumId w:val="51"/>
  </w:num>
  <w:num w:numId="4" w16cid:durableId="779641775">
    <w:abstractNumId w:val="20"/>
  </w:num>
  <w:num w:numId="5" w16cid:durableId="1943293377">
    <w:abstractNumId w:val="34"/>
  </w:num>
  <w:num w:numId="6" w16cid:durableId="761074108">
    <w:abstractNumId w:val="42"/>
  </w:num>
  <w:num w:numId="7" w16cid:durableId="484054905">
    <w:abstractNumId w:val="32"/>
  </w:num>
  <w:num w:numId="8" w16cid:durableId="944964053">
    <w:abstractNumId w:val="30"/>
  </w:num>
  <w:num w:numId="9" w16cid:durableId="2038502281">
    <w:abstractNumId w:val="3"/>
  </w:num>
  <w:num w:numId="10" w16cid:durableId="725295116">
    <w:abstractNumId w:val="5"/>
  </w:num>
  <w:num w:numId="11" w16cid:durableId="854030063">
    <w:abstractNumId w:val="0"/>
  </w:num>
  <w:num w:numId="12" w16cid:durableId="1871798654">
    <w:abstractNumId w:val="18"/>
  </w:num>
  <w:num w:numId="13" w16cid:durableId="1729720758">
    <w:abstractNumId w:val="17"/>
  </w:num>
  <w:num w:numId="14" w16cid:durableId="712117755">
    <w:abstractNumId w:val="50"/>
  </w:num>
  <w:num w:numId="15" w16cid:durableId="100759979">
    <w:abstractNumId w:val="27"/>
  </w:num>
  <w:num w:numId="16" w16cid:durableId="1554269634">
    <w:abstractNumId w:val="1"/>
  </w:num>
  <w:num w:numId="17" w16cid:durableId="1574586462">
    <w:abstractNumId w:val="38"/>
  </w:num>
  <w:num w:numId="18" w16cid:durableId="2083021168">
    <w:abstractNumId w:val="54"/>
  </w:num>
  <w:num w:numId="19" w16cid:durableId="1426226173">
    <w:abstractNumId w:val="26"/>
  </w:num>
  <w:num w:numId="20" w16cid:durableId="2007857232">
    <w:abstractNumId w:val="46"/>
  </w:num>
  <w:num w:numId="21" w16cid:durableId="1985545918">
    <w:abstractNumId w:val="35"/>
  </w:num>
  <w:num w:numId="22" w16cid:durableId="1415278970">
    <w:abstractNumId w:val="28"/>
  </w:num>
  <w:num w:numId="23" w16cid:durableId="750468532">
    <w:abstractNumId w:val="56"/>
  </w:num>
  <w:num w:numId="24" w16cid:durableId="1392146174">
    <w:abstractNumId w:val="31"/>
  </w:num>
  <w:num w:numId="25" w16cid:durableId="1189563799">
    <w:abstractNumId w:val="19"/>
  </w:num>
  <w:num w:numId="26" w16cid:durableId="1312367704">
    <w:abstractNumId w:val="14"/>
  </w:num>
  <w:num w:numId="27" w16cid:durableId="2067874110">
    <w:abstractNumId w:val="43"/>
  </w:num>
  <w:num w:numId="28" w16cid:durableId="946158821">
    <w:abstractNumId w:val="44"/>
  </w:num>
  <w:num w:numId="29" w16cid:durableId="1321885584">
    <w:abstractNumId w:val="25"/>
  </w:num>
  <w:num w:numId="30" w16cid:durableId="1853572082">
    <w:abstractNumId w:val="33"/>
  </w:num>
  <w:num w:numId="31" w16cid:durableId="1855222534">
    <w:abstractNumId w:val="40"/>
  </w:num>
  <w:num w:numId="32" w16cid:durableId="1799910282">
    <w:abstractNumId w:val="12"/>
  </w:num>
  <w:num w:numId="33" w16cid:durableId="997154188">
    <w:abstractNumId w:val="52"/>
  </w:num>
  <w:num w:numId="34" w16cid:durableId="204678405">
    <w:abstractNumId w:val="53"/>
  </w:num>
  <w:num w:numId="35" w16cid:durableId="1995716474">
    <w:abstractNumId w:val="48"/>
  </w:num>
  <w:num w:numId="36" w16cid:durableId="2033451486">
    <w:abstractNumId w:val="55"/>
  </w:num>
  <w:num w:numId="37" w16cid:durableId="1339891574">
    <w:abstractNumId w:val="7"/>
  </w:num>
  <w:num w:numId="38" w16cid:durableId="589774188">
    <w:abstractNumId w:val="6"/>
  </w:num>
  <w:num w:numId="39" w16cid:durableId="274797412">
    <w:abstractNumId w:val="11"/>
  </w:num>
  <w:num w:numId="40" w16cid:durableId="697044954">
    <w:abstractNumId w:val="9"/>
  </w:num>
  <w:num w:numId="41" w16cid:durableId="1328099075">
    <w:abstractNumId w:val="15"/>
  </w:num>
  <w:num w:numId="42" w16cid:durableId="1007555624">
    <w:abstractNumId w:val="37"/>
  </w:num>
  <w:num w:numId="43" w16cid:durableId="1295410574">
    <w:abstractNumId w:val="21"/>
  </w:num>
  <w:num w:numId="44" w16cid:durableId="1040939293">
    <w:abstractNumId w:val="58"/>
  </w:num>
  <w:num w:numId="45" w16cid:durableId="115681806">
    <w:abstractNumId w:val="4"/>
  </w:num>
  <w:num w:numId="46" w16cid:durableId="2099400172">
    <w:abstractNumId w:val="8"/>
  </w:num>
  <w:num w:numId="47" w16cid:durableId="654919056">
    <w:abstractNumId w:val="47"/>
  </w:num>
  <w:num w:numId="48" w16cid:durableId="775566619">
    <w:abstractNumId w:val="16"/>
  </w:num>
  <w:num w:numId="49" w16cid:durableId="455174440">
    <w:abstractNumId w:val="49"/>
  </w:num>
  <w:num w:numId="50" w16cid:durableId="333920058">
    <w:abstractNumId w:val="41"/>
  </w:num>
  <w:num w:numId="51" w16cid:durableId="2012683769">
    <w:abstractNumId w:val="2"/>
  </w:num>
  <w:num w:numId="52" w16cid:durableId="1683623787">
    <w:abstractNumId w:val="13"/>
  </w:num>
  <w:num w:numId="53" w16cid:durableId="2004165909">
    <w:abstractNumId w:val="10"/>
  </w:num>
  <w:num w:numId="54" w16cid:durableId="1514878965">
    <w:abstractNumId w:val="23"/>
  </w:num>
  <w:num w:numId="55" w16cid:durableId="2023244284">
    <w:abstractNumId w:val="22"/>
  </w:num>
  <w:num w:numId="56" w16cid:durableId="690493397">
    <w:abstractNumId w:val="29"/>
  </w:num>
  <w:num w:numId="57" w16cid:durableId="225920995">
    <w:abstractNumId w:val="24"/>
  </w:num>
  <w:num w:numId="58" w16cid:durableId="100078693">
    <w:abstractNumId w:val="45"/>
  </w:num>
  <w:num w:numId="59" w16cid:durableId="5256812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A5A"/>
    <w:rsid w:val="00023472"/>
    <w:rsid w:val="000609A2"/>
    <w:rsid w:val="00075C46"/>
    <w:rsid w:val="00080224"/>
    <w:rsid w:val="00096CC9"/>
    <w:rsid w:val="000A0C96"/>
    <w:rsid w:val="000C71B0"/>
    <w:rsid w:val="000D0F74"/>
    <w:rsid w:val="000D2DC9"/>
    <w:rsid w:val="000D50DF"/>
    <w:rsid w:val="00114A5A"/>
    <w:rsid w:val="0012625C"/>
    <w:rsid w:val="00153F1E"/>
    <w:rsid w:val="00154367"/>
    <w:rsid w:val="001624B7"/>
    <w:rsid w:val="00173F28"/>
    <w:rsid w:val="00191C63"/>
    <w:rsid w:val="001C7155"/>
    <w:rsid w:val="001E0487"/>
    <w:rsid w:val="002069AC"/>
    <w:rsid w:val="00246ED3"/>
    <w:rsid w:val="002510BB"/>
    <w:rsid w:val="00295ADF"/>
    <w:rsid w:val="002F0D59"/>
    <w:rsid w:val="00305BE1"/>
    <w:rsid w:val="00332D95"/>
    <w:rsid w:val="0034396F"/>
    <w:rsid w:val="00373057"/>
    <w:rsid w:val="003D528E"/>
    <w:rsid w:val="003D5326"/>
    <w:rsid w:val="003E5674"/>
    <w:rsid w:val="00412BA4"/>
    <w:rsid w:val="00483039"/>
    <w:rsid w:val="00484359"/>
    <w:rsid w:val="0049409D"/>
    <w:rsid w:val="00517520"/>
    <w:rsid w:val="00540E84"/>
    <w:rsid w:val="00542EEE"/>
    <w:rsid w:val="005462C5"/>
    <w:rsid w:val="00593DC1"/>
    <w:rsid w:val="005A0FBA"/>
    <w:rsid w:val="005B2498"/>
    <w:rsid w:val="005D1937"/>
    <w:rsid w:val="005F2A98"/>
    <w:rsid w:val="006136AA"/>
    <w:rsid w:val="00626E9B"/>
    <w:rsid w:val="00643D6A"/>
    <w:rsid w:val="0064432B"/>
    <w:rsid w:val="00644C93"/>
    <w:rsid w:val="00694FAD"/>
    <w:rsid w:val="006E2C80"/>
    <w:rsid w:val="006E5EB8"/>
    <w:rsid w:val="006F09CF"/>
    <w:rsid w:val="00714B88"/>
    <w:rsid w:val="00725535"/>
    <w:rsid w:val="0072789B"/>
    <w:rsid w:val="00737145"/>
    <w:rsid w:val="00757750"/>
    <w:rsid w:val="00773FB7"/>
    <w:rsid w:val="0077630B"/>
    <w:rsid w:val="00780F11"/>
    <w:rsid w:val="00797D2D"/>
    <w:rsid w:val="007E5195"/>
    <w:rsid w:val="00802F3F"/>
    <w:rsid w:val="0081170D"/>
    <w:rsid w:val="00816155"/>
    <w:rsid w:val="0083774B"/>
    <w:rsid w:val="0084799F"/>
    <w:rsid w:val="00893E89"/>
    <w:rsid w:val="008D3FED"/>
    <w:rsid w:val="008F135C"/>
    <w:rsid w:val="0090049C"/>
    <w:rsid w:val="00914371"/>
    <w:rsid w:val="00946130"/>
    <w:rsid w:val="009522E7"/>
    <w:rsid w:val="009719F1"/>
    <w:rsid w:val="0098540A"/>
    <w:rsid w:val="009D4C84"/>
    <w:rsid w:val="009E3ACD"/>
    <w:rsid w:val="00AD323C"/>
    <w:rsid w:val="00AE45C5"/>
    <w:rsid w:val="00B30EFC"/>
    <w:rsid w:val="00B421DB"/>
    <w:rsid w:val="00B622AD"/>
    <w:rsid w:val="00BD61C5"/>
    <w:rsid w:val="00BE10F7"/>
    <w:rsid w:val="00BE7BBE"/>
    <w:rsid w:val="00BF2CDA"/>
    <w:rsid w:val="00C010D7"/>
    <w:rsid w:val="00C265A1"/>
    <w:rsid w:val="00C26EC3"/>
    <w:rsid w:val="00C70805"/>
    <w:rsid w:val="00C8094F"/>
    <w:rsid w:val="00C95834"/>
    <w:rsid w:val="00CB0610"/>
    <w:rsid w:val="00CC525F"/>
    <w:rsid w:val="00CD509A"/>
    <w:rsid w:val="00D33708"/>
    <w:rsid w:val="00D641E4"/>
    <w:rsid w:val="00D95923"/>
    <w:rsid w:val="00DA4ADA"/>
    <w:rsid w:val="00DC65CF"/>
    <w:rsid w:val="00DC6728"/>
    <w:rsid w:val="00DF2CC7"/>
    <w:rsid w:val="00DF4F89"/>
    <w:rsid w:val="00E7024E"/>
    <w:rsid w:val="00E95EE7"/>
    <w:rsid w:val="00EB49C4"/>
    <w:rsid w:val="00ED4F1D"/>
    <w:rsid w:val="00EF4444"/>
    <w:rsid w:val="00EF49E6"/>
    <w:rsid w:val="00F14371"/>
    <w:rsid w:val="00F253C3"/>
    <w:rsid w:val="00F322DC"/>
    <w:rsid w:val="00F34F50"/>
    <w:rsid w:val="00F44125"/>
    <w:rsid w:val="00F778E4"/>
    <w:rsid w:val="00F86077"/>
    <w:rsid w:val="00FA144A"/>
    <w:rsid w:val="00FE16C6"/>
    <w:rsid w:val="00FF42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81C5A"/>
  <w15:chartTrackingRefBased/>
  <w15:docId w15:val="{C80A456A-B602-4A84-AF78-AC64F6F9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5A"/>
    <w:pPr>
      <w:spacing w:after="200" w:line="276" w:lineRule="auto"/>
      <w:jc w:val="both"/>
    </w:pPr>
    <w:rPr>
      <w:rFonts w:eastAsiaTheme="minorEastAsia"/>
      <w:sz w:val="20"/>
      <w:szCs w:val="20"/>
    </w:rPr>
  </w:style>
  <w:style w:type="paragraph" w:styleId="Heading1">
    <w:name w:val="heading 1"/>
    <w:basedOn w:val="Normal"/>
    <w:next w:val="Normal"/>
    <w:link w:val="Heading1Char"/>
    <w:qFormat/>
    <w:rsid w:val="00114A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14A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14A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14A5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14A5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4A5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114A5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14A5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14A5A"/>
    <w:rPr>
      <w:color w:val="0563C1" w:themeColor="hyperlink"/>
      <w:u w:val="single"/>
    </w:rPr>
  </w:style>
  <w:style w:type="paragraph" w:customStyle="1" w:styleId="22-Modeltekst">
    <w:name w:val="22 - Model_tekst"/>
    <w:basedOn w:val="Normal"/>
    <w:uiPriority w:val="99"/>
    <w:rsid w:val="00114A5A"/>
    <w:pPr>
      <w:widowControl w:val="0"/>
      <w:suppressAutoHyphens/>
      <w:autoSpaceDE w:val="0"/>
      <w:spacing w:after="170" w:line="280" w:lineRule="atLeast"/>
    </w:pPr>
    <w:rPr>
      <w:rFonts w:ascii="NewCenturySchlbk" w:eastAsia="Times New Roman" w:hAnsi="NewCenturySchlbk" w:cs="NewCenturySchlbk"/>
      <w:color w:val="000000"/>
      <w:spacing w:val="-10"/>
      <w:lang w:val="nl-NL"/>
    </w:rPr>
  </w:style>
  <w:style w:type="paragraph" w:styleId="ListParagraph">
    <w:name w:val="List Paragraph"/>
    <w:basedOn w:val="Normal"/>
    <w:link w:val="ListParagraphChar"/>
    <w:uiPriority w:val="34"/>
    <w:qFormat/>
    <w:rsid w:val="00114A5A"/>
    <w:pPr>
      <w:ind w:left="720"/>
      <w:contextualSpacing/>
    </w:pPr>
  </w:style>
  <w:style w:type="character" w:customStyle="1" w:styleId="ListParagraphChar">
    <w:name w:val="List Paragraph Char"/>
    <w:link w:val="ListParagraph"/>
    <w:uiPriority w:val="34"/>
    <w:rsid w:val="00114A5A"/>
    <w:rPr>
      <w:rFonts w:eastAsiaTheme="minorEastAsia"/>
      <w:sz w:val="20"/>
      <w:szCs w:val="20"/>
    </w:rPr>
  </w:style>
  <w:style w:type="character" w:customStyle="1" w:styleId="Heading4Char">
    <w:name w:val="Heading 4 Char"/>
    <w:basedOn w:val="DefaultParagraphFont"/>
    <w:link w:val="Heading4"/>
    <w:uiPriority w:val="9"/>
    <w:rsid w:val="00114A5A"/>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9"/>
    <w:rsid w:val="00114A5A"/>
    <w:rPr>
      <w:rFonts w:asciiTheme="majorHAnsi" w:eastAsiaTheme="majorEastAsia" w:hAnsiTheme="majorHAnsi" w:cstheme="majorBidi"/>
      <w:color w:val="2F5496" w:themeColor="accent1" w:themeShade="BF"/>
      <w:sz w:val="20"/>
      <w:szCs w:val="20"/>
    </w:rPr>
  </w:style>
  <w:style w:type="table" w:customStyle="1" w:styleId="TableGrid5">
    <w:name w:val="Table Grid5"/>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14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114A5A"/>
    <w:rPr>
      <w:color w:val="954F72"/>
      <w:u w:val="single"/>
    </w:rPr>
  </w:style>
  <w:style w:type="paragraph" w:customStyle="1" w:styleId="msonormal0">
    <w:name w:val="msonormal"/>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114A5A"/>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9">
    <w:name w:val="xl69"/>
    <w:basedOn w:val="Normal"/>
    <w:rsid w:val="00114A5A"/>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0">
    <w:name w:val="xl70"/>
    <w:basedOn w:val="Normal"/>
    <w:rsid w:val="00114A5A"/>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3">
    <w:name w:val="xl73"/>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5">
    <w:name w:val="xl75"/>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BalloonText">
    <w:name w:val="Balloon Text"/>
    <w:basedOn w:val="Normal"/>
    <w:link w:val="BalloonTextChar"/>
    <w:unhideWhenUsed/>
    <w:rsid w:val="00114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14A5A"/>
    <w:rPr>
      <w:rFonts w:ascii="Segoe UI" w:eastAsiaTheme="minorEastAsia" w:hAnsi="Segoe UI" w:cs="Segoe UI"/>
      <w:sz w:val="18"/>
      <w:szCs w:val="18"/>
    </w:rPr>
  </w:style>
  <w:style w:type="paragraph" w:styleId="NoSpacing">
    <w:name w:val="No Spacing"/>
    <w:uiPriority w:val="1"/>
    <w:qFormat/>
    <w:rsid w:val="00114A5A"/>
    <w:pPr>
      <w:spacing w:after="0" w:line="240" w:lineRule="auto"/>
    </w:pPr>
  </w:style>
  <w:style w:type="character" w:styleId="Strong">
    <w:name w:val="Strong"/>
    <w:basedOn w:val="DefaultParagraphFont"/>
    <w:uiPriority w:val="22"/>
    <w:qFormat/>
    <w:rsid w:val="00114A5A"/>
    <w:rPr>
      <w:b/>
      <w:bCs/>
    </w:rPr>
  </w:style>
  <w:style w:type="paragraph" w:styleId="NormalWeb">
    <w:name w:val="Normal (Web)"/>
    <w:basedOn w:val="Normal"/>
    <w:uiPriority w:val="99"/>
    <w:unhideWhenUsed/>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FootnoteText">
    <w:name w:val="footnote text"/>
    <w:basedOn w:val="Normal"/>
    <w:link w:val="FootnoteTextChar"/>
    <w:unhideWhenUsed/>
    <w:rsid w:val="00114A5A"/>
    <w:pPr>
      <w:spacing w:after="0" w:line="240" w:lineRule="auto"/>
      <w:jc w:val="left"/>
    </w:pPr>
    <w:rPr>
      <w:rFonts w:ascii="Calibri" w:eastAsiaTheme="minorHAnsi" w:hAnsi="Calibri" w:cs="Times New Roman"/>
      <w:lang w:eastAsia="en-GB"/>
    </w:rPr>
  </w:style>
  <w:style w:type="character" w:customStyle="1" w:styleId="FootnoteTextChar">
    <w:name w:val="Footnote Text Char"/>
    <w:basedOn w:val="DefaultParagraphFont"/>
    <w:link w:val="FootnoteText"/>
    <w:rsid w:val="00114A5A"/>
    <w:rPr>
      <w:rFonts w:ascii="Calibri" w:hAnsi="Calibri" w:cs="Times New Roman"/>
      <w:sz w:val="20"/>
      <w:szCs w:val="20"/>
      <w:lang w:eastAsia="en-GB"/>
    </w:rPr>
  </w:style>
  <w:style w:type="character" w:styleId="FootnoteReference">
    <w:name w:val="footnote reference"/>
    <w:basedOn w:val="DefaultParagraphFont"/>
    <w:unhideWhenUsed/>
    <w:rsid w:val="00114A5A"/>
    <w:rPr>
      <w:vertAlign w:val="superscript"/>
    </w:rPr>
  </w:style>
  <w:style w:type="paragraph" w:customStyle="1" w:styleId="Default">
    <w:name w:val="Default"/>
    <w:rsid w:val="00114A5A"/>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114A5A"/>
    <w:rPr>
      <w:i/>
      <w:iCs/>
    </w:rPr>
  </w:style>
  <w:style w:type="paragraph" w:styleId="Header">
    <w:name w:val="header"/>
    <w:basedOn w:val="Normal"/>
    <w:link w:val="HeaderChar"/>
    <w:rsid w:val="00114A5A"/>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114A5A"/>
    <w:rPr>
      <w:rFonts w:ascii="Times New Roman" w:eastAsia="Times New Roman" w:hAnsi="Times New Roman" w:cs="Times New Roman"/>
      <w:sz w:val="24"/>
      <w:szCs w:val="24"/>
    </w:rPr>
  </w:style>
  <w:style w:type="paragraph" w:styleId="Title">
    <w:name w:val="Title"/>
    <w:basedOn w:val="Normal"/>
    <w:link w:val="TitleChar"/>
    <w:qFormat/>
    <w:rsid w:val="00114A5A"/>
    <w:pPr>
      <w:spacing w:after="0" w:line="240" w:lineRule="auto"/>
      <w:jc w:val="center"/>
    </w:pPr>
    <w:rPr>
      <w:rFonts w:ascii="Arial" w:eastAsia="Times New Roman" w:hAnsi="Arial" w:cs="Times New Roman"/>
      <w:b/>
      <w:bCs/>
      <w:sz w:val="24"/>
      <w:u w:val="single"/>
    </w:rPr>
  </w:style>
  <w:style w:type="character" w:customStyle="1" w:styleId="TitleChar">
    <w:name w:val="Title Char"/>
    <w:basedOn w:val="DefaultParagraphFont"/>
    <w:link w:val="Title"/>
    <w:rsid w:val="00114A5A"/>
    <w:rPr>
      <w:rFonts w:ascii="Arial" w:eastAsia="Times New Roman" w:hAnsi="Arial" w:cs="Times New Roman"/>
      <w:b/>
      <w:bCs/>
      <w:sz w:val="24"/>
      <w:szCs w:val="20"/>
      <w:u w:val="single"/>
    </w:rPr>
  </w:style>
  <w:style w:type="paragraph" w:styleId="Footer">
    <w:name w:val="footer"/>
    <w:basedOn w:val="Normal"/>
    <w:link w:val="FooterChar"/>
    <w:uiPriority w:val="99"/>
    <w:unhideWhenUsed/>
    <w:rsid w:val="00114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A5A"/>
    <w:rPr>
      <w:rFonts w:eastAsiaTheme="minorEastAsia"/>
      <w:sz w:val="20"/>
      <w:szCs w:val="20"/>
    </w:rPr>
  </w:style>
  <w:style w:type="table" w:styleId="PlainTable4">
    <w:name w:val="Plain Table 4"/>
    <w:basedOn w:val="TableNormal"/>
    <w:uiPriority w:val="44"/>
    <w:rsid w:val="00114A5A"/>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14A5A"/>
    <w:pPr>
      <w:keepNext w:val="0"/>
      <w:keepLines w:val="0"/>
      <w:spacing w:before="0" w:after="200" w:line="259" w:lineRule="auto"/>
      <w:jc w:val="left"/>
      <w:outlineLvl w:val="9"/>
    </w:pPr>
    <w:rPr>
      <w:rFonts w:ascii="Arial" w:eastAsiaTheme="minorHAnsi" w:hAnsi="Arial" w:cs="Arial"/>
      <w:b/>
      <w:color w:val="auto"/>
      <w:sz w:val="22"/>
      <w:szCs w:val="22"/>
      <w:lang w:val="en-US"/>
    </w:rPr>
  </w:style>
  <w:style w:type="paragraph" w:styleId="TOC1">
    <w:name w:val="toc 1"/>
    <w:basedOn w:val="Normal"/>
    <w:next w:val="Normal"/>
    <w:autoRedefine/>
    <w:uiPriority w:val="39"/>
    <w:unhideWhenUsed/>
    <w:qFormat/>
    <w:rsid w:val="00114A5A"/>
    <w:pPr>
      <w:spacing w:after="100"/>
      <w:jc w:val="left"/>
    </w:pPr>
    <w:rPr>
      <w:rFonts w:eastAsiaTheme="minorHAnsi"/>
      <w:sz w:val="22"/>
      <w:szCs w:val="22"/>
    </w:rPr>
  </w:style>
  <w:style w:type="paragraph" w:customStyle="1" w:styleId="TextB">
    <w:name w:val="TextB"/>
    <w:rsid w:val="00114A5A"/>
    <w:pPr>
      <w:keepLines/>
      <w:overflowPunct w:val="0"/>
      <w:autoSpaceDE w:val="0"/>
      <w:autoSpaceDN w:val="0"/>
      <w:adjustRightInd w:val="0"/>
      <w:spacing w:after="0" w:line="240" w:lineRule="auto"/>
      <w:ind w:left="85" w:hanging="85"/>
      <w:textAlignment w:val="baseline"/>
    </w:pPr>
    <w:rPr>
      <w:rFonts w:ascii="Univers 47 CondensedLight" w:eastAsia="Times New Roman" w:hAnsi="Univers 47 CondensedLight" w:cs="Times New Roman"/>
      <w:sz w:val="16"/>
      <w:szCs w:val="20"/>
      <w:lang w:eastAsia="en-GB"/>
    </w:rPr>
  </w:style>
  <w:style w:type="paragraph" w:styleId="BodyText">
    <w:name w:val="Body Text"/>
    <w:basedOn w:val="Normal"/>
    <w:link w:val="BodyTextChar"/>
    <w:qFormat/>
    <w:rsid w:val="00114A5A"/>
    <w:pPr>
      <w:widowControl w:val="0"/>
      <w:autoSpaceDE w:val="0"/>
      <w:autoSpaceDN w:val="0"/>
      <w:spacing w:before="165" w:after="0" w:line="240" w:lineRule="auto"/>
      <w:ind w:left="100" w:firstLine="50"/>
      <w:jc w:val="left"/>
    </w:pPr>
    <w:rPr>
      <w:rFonts w:ascii="Calibri" w:eastAsia="Calibri" w:hAnsi="Calibri" w:cs="Calibri"/>
      <w:sz w:val="22"/>
      <w:szCs w:val="22"/>
      <w:lang w:val="en-US"/>
    </w:rPr>
  </w:style>
  <w:style w:type="character" w:customStyle="1" w:styleId="BodyTextChar">
    <w:name w:val="Body Text Char"/>
    <w:basedOn w:val="DefaultParagraphFont"/>
    <w:link w:val="BodyText"/>
    <w:rsid w:val="00114A5A"/>
    <w:rPr>
      <w:rFonts w:ascii="Calibri" w:eastAsia="Calibri" w:hAnsi="Calibri" w:cs="Calibri"/>
      <w:lang w:val="en-US"/>
    </w:rPr>
  </w:style>
  <w:style w:type="paragraph" w:customStyle="1" w:styleId="BasicParagraph">
    <w:name w:val="[Basic Paragraph]"/>
    <w:basedOn w:val="Normal"/>
    <w:rsid w:val="00114A5A"/>
    <w:pPr>
      <w:widowControl w:val="0"/>
      <w:autoSpaceDE w:val="0"/>
      <w:autoSpaceDN w:val="0"/>
      <w:adjustRightInd w:val="0"/>
      <w:spacing w:after="0" w:line="288" w:lineRule="auto"/>
      <w:jc w:val="left"/>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114A5A"/>
    <w:pPr>
      <w:widowControl w:val="0"/>
      <w:autoSpaceDE w:val="0"/>
      <w:autoSpaceDN w:val="0"/>
      <w:adjustRightInd w:val="0"/>
      <w:spacing w:after="0" w:line="288" w:lineRule="auto"/>
      <w:jc w:val="left"/>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basedOn w:val="DefaultParagraphFont"/>
    <w:rsid w:val="00114A5A"/>
  </w:style>
  <w:style w:type="paragraph" w:styleId="EndnoteText">
    <w:name w:val="endnote text"/>
    <w:basedOn w:val="Normal"/>
    <w:link w:val="EndnoteTextChar"/>
    <w:unhideWhenUsed/>
    <w:rsid w:val="00114A5A"/>
    <w:pPr>
      <w:spacing w:after="0" w:line="240" w:lineRule="auto"/>
      <w:jc w:val="left"/>
    </w:pPr>
    <w:rPr>
      <w:rFonts w:ascii="Times New Roman" w:eastAsia="Times New Roman" w:hAnsi="Times New Roman" w:cs="Times New Roman"/>
    </w:rPr>
  </w:style>
  <w:style w:type="character" w:customStyle="1" w:styleId="EndnoteTextChar">
    <w:name w:val="Endnote Text Char"/>
    <w:basedOn w:val="DefaultParagraphFont"/>
    <w:link w:val="EndnoteText"/>
    <w:rsid w:val="00114A5A"/>
    <w:rPr>
      <w:rFonts w:ascii="Times New Roman" w:eastAsia="Times New Roman" w:hAnsi="Times New Roman" w:cs="Times New Roman"/>
      <w:sz w:val="20"/>
      <w:szCs w:val="20"/>
    </w:rPr>
  </w:style>
  <w:style w:type="character" w:styleId="EndnoteReference">
    <w:name w:val="endnote reference"/>
    <w:basedOn w:val="DefaultParagraphFont"/>
    <w:unhideWhenUsed/>
    <w:rsid w:val="00114A5A"/>
    <w:rPr>
      <w:vertAlign w:val="superscript"/>
    </w:rPr>
  </w:style>
  <w:style w:type="paragraph" w:customStyle="1" w:styleId="c3">
    <w:name w:val="c3"/>
    <w:basedOn w:val="Normal"/>
    <w:rsid w:val="00114A5A"/>
    <w:pPr>
      <w:spacing w:after="0" w:line="240" w:lineRule="auto"/>
      <w:jc w:val="center"/>
    </w:pPr>
    <w:rPr>
      <w:rFonts w:ascii="Times New Roman" w:eastAsia="Times New Roman" w:hAnsi="Times New Roman" w:cs="Times New Roman"/>
      <w:sz w:val="24"/>
      <w:szCs w:val="24"/>
      <w:lang w:eastAsia="en-GB"/>
    </w:rPr>
  </w:style>
  <w:style w:type="paragraph" w:customStyle="1" w:styleId="c13">
    <w:name w:val="c13"/>
    <w:basedOn w:val="Normal"/>
    <w:rsid w:val="00114A5A"/>
    <w:pPr>
      <w:spacing w:after="0" w:line="240" w:lineRule="auto"/>
      <w:ind w:left="960" w:hanging="960"/>
      <w:jc w:val="left"/>
    </w:pPr>
    <w:rPr>
      <w:rFonts w:ascii="Times New Roman" w:eastAsia="Times New Roman" w:hAnsi="Times New Roman" w:cs="Times New Roman"/>
      <w:sz w:val="24"/>
      <w:szCs w:val="24"/>
      <w:lang w:eastAsia="en-GB"/>
    </w:rPr>
  </w:style>
  <w:style w:type="character" w:customStyle="1" w:styleId="c141">
    <w:name w:val="c141"/>
    <w:rsid w:val="00114A5A"/>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114A5A"/>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114A5A"/>
    <w:pPr>
      <w:spacing w:before="100" w:beforeAutospacing="1" w:after="100" w:afterAutospacing="1" w:line="36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qFormat/>
    <w:rsid w:val="00114A5A"/>
    <w:pPr>
      <w:tabs>
        <w:tab w:val="left" w:pos="660"/>
        <w:tab w:val="right" w:leader="dot" w:pos="9486"/>
      </w:tabs>
      <w:spacing w:before="40" w:after="40"/>
      <w:ind w:left="220"/>
      <w:jc w:val="left"/>
    </w:pPr>
    <w:rPr>
      <w:noProof/>
      <w:sz w:val="24"/>
      <w:szCs w:val="22"/>
      <w:lang w:val="en-US" w:eastAsia="ja-JP"/>
    </w:rPr>
  </w:style>
  <w:style w:type="paragraph" w:styleId="TOC3">
    <w:name w:val="toc 3"/>
    <w:basedOn w:val="Normal"/>
    <w:next w:val="Normal"/>
    <w:autoRedefine/>
    <w:uiPriority w:val="39"/>
    <w:unhideWhenUsed/>
    <w:qFormat/>
    <w:rsid w:val="00114A5A"/>
    <w:pPr>
      <w:spacing w:after="100"/>
      <w:ind w:left="440"/>
      <w:jc w:val="left"/>
    </w:pPr>
    <w:rPr>
      <w:sz w:val="22"/>
      <w:szCs w:val="22"/>
      <w:lang w:val="en-US" w:eastAsia="ja-JP"/>
    </w:rPr>
  </w:style>
  <w:style w:type="paragraph" w:customStyle="1" w:styleId="NoParagraphStyle">
    <w:name w:val="[No Paragraph Style]"/>
    <w:rsid w:val="00114A5A"/>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114A5A"/>
    <w:pPr>
      <w:widowControl w:val="0"/>
      <w:numPr>
        <w:numId w:val="10"/>
      </w:numPr>
      <w:suppressAutoHyphens/>
      <w:autoSpaceDE w:val="0"/>
      <w:autoSpaceDN w:val="0"/>
      <w:adjustRightInd w:val="0"/>
      <w:spacing w:after="0" w:line="288" w:lineRule="auto"/>
      <w:jc w:val="left"/>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114A5A"/>
    <w:rPr>
      <w:rFonts w:ascii="Arial" w:eastAsia="Times New Roman" w:hAnsi="Arial" w:cs="Arial"/>
      <w:b/>
      <w:color w:val="000000"/>
      <w:sz w:val="40"/>
      <w:szCs w:val="40"/>
      <w:lang w:bidi="en-US"/>
    </w:rPr>
  </w:style>
  <w:style w:type="paragraph" w:styleId="ListBullet">
    <w:name w:val="List Bullet"/>
    <w:basedOn w:val="Normal"/>
    <w:unhideWhenUsed/>
    <w:rsid w:val="00114A5A"/>
    <w:pPr>
      <w:numPr>
        <w:numId w:val="11"/>
      </w:numPr>
      <w:spacing w:after="0" w:line="240" w:lineRule="auto"/>
      <w:contextualSpacing/>
      <w:jc w:val="left"/>
    </w:pPr>
    <w:rPr>
      <w:rFonts w:ascii="Times New Roman" w:eastAsia="Times New Roman" w:hAnsi="Times New Roman" w:cs="Times New Roman"/>
      <w:sz w:val="24"/>
    </w:rPr>
  </w:style>
  <w:style w:type="paragraph" w:customStyle="1" w:styleId="Heading21">
    <w:name w:val="Heading 21"/>
    <w:basedOn w:val="Heading2"/>
    <w:qFormat/>
    <w:rsid w:val="00114A5A"/>
    <w:pPr>
      <w:numPr>
        <w:numId w:val="12"/>
      </w:numPr>
      <w:spacing w:before="200" w:line="240" w:lineRule="auto"/>
      <w:jc w:val="left"/>
    </w:pPr>
    <w:rPr>
      <w:rFonts w:asciiTheme="minorHAnsi" w:hAnsiTheme="minorHAnsi"/>
      <w:b/>
      <w:bCs/>
      <w:color w:val="000000" w:themeColor="text1"/>
      <w:sz w:val="24"/>
    </w:rPr>
  </w:style>
  <w:style w:type="character" w:styleId="CommentReference">
    <w:name w:val="annotation reference"/>
    <w:basedOn w:val="DefaultParagraphFont"/>
    <w:rsid w:val="00114A5A"/>
    <w:rPr>
      <w:sz w:val="16"/>
      <w:szCs w:val="16"/>
    </w:rPr>
  </w:style>
  <w:style w:type="paragraph" w:styleId="CommentText">
    <w:name w:val="annotation text"/>
    <w:basedOn w:val="Normal"/>
    <w:link w:val="CommentTextChar"/>
    <w:rsid w:val="00114A5A"/>
    <w:pPr>
      <w:spacing w:after="0" w:line="240" w:lineRule="auto"/>
      <w:jc w:val="left"/>
    </w:pPr>
    <w:rPr>
      <w:rFonts w:ascii="Times New Roman" w:eastAsia="Times New Roman" w:hAnsi="Times New Roman" w:cs="Times New Roman"/>
    </w:rPr>
  </w:style>
  <w:style w:type="character" w:customStyle="1" w:styleId="CommentTextChar">
    <w:name w:val="Comment Text Char"/>
    <w:basedOn w:val="DefaultParagraphFont"/>
    <w:link w:val="CommentText"/>
    <w:rsid w:val="00114A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14A5A"/>
    <w:rPr>
      <w:b/>
      <w:bCs/>
    </w:rPr>
  </w:style>
  <w:style w:type="character" w:customStyle="1" w:styleId="CommentSubjectChar">
    <w:name w:val="Comment Subject Char"/>
    <w:basedOn w:val="CommentTextChar"/>
    <w:link w:val="CommentSubject"/>
    <w:rsid w:val="00114A5A"/>
    <w:rPr>
      <w:rFonts w:ascii="Times New Roman" w:eastAsia="Times New Roman" w:hAnsi="Times New Roman" w:cs="Times New Roman"/>
      <w:b/>
      <w:bCs/>
      <w:sz w:val="20"/>
      <w:szCs w:val="20"/>
    </w:rPr>
  </w:style>
  <w:style w:type="paragraph" w:customStyle="1" w:styleId="LauntonNormal">
    <w:name w:val="Launton Normal"/>
    <w:basedOn w:val="Normal"/>
    <w:link w:val="LauntonNormalChar"/>
    <w:autoRedefine/>
    <w:qFormat/>
    <w:rsid w:val="00114A5A"/>
    <w:pPr>
      <w:tabs>
        <w:tab w:val="center" w:pos="8010"/>
      </w:tabs>
      <w:spacing w:after="0" w:line="240" w:lineRule="auto"/>
      <w:jc w:val="left"/>
    </w:pPr>
    <w:rPr>
      <w:rFonts w:eastAsia="Times New Roman" w:cstheme="minorHAnsi"/>
      <w:sz w:val="24"/>
      <w:lang w:eastAsia="en-GB"/>
    </w:rPr>
  </w:style>
  <w:style w:type="paragraph" w:customStyle="1" w:styleId="LPCheading1">
    <w:name w:val="LPC heading 1"/>
    <w:basedOn w:val="LauntonNormal"/>
    <w:link w:val="LPCheading1Char"/>
    <w:qFormat/>
    <w:rsid w:val="00114A5A"/>
    <w:rPr>
      <w:b/>
    </w:rPr>
  </w:style>
  <w:style w:type="paragraph" w:customStyle="1" w:styleId="LPCBulletList">
    <w:name w:val="LPC Bullet List"/>
    <w:basedOn w:val="LauntonNormal"/>
    <w:link w:val="LPCBulletListChar"/>
    <w:qFormat/>
    <w:rsid w:val="00114A5A"/>
    <w:pPr>
      <w:numPr>
        <w:numId w:val="16"/>
      </w:numPr>
    </w:pPr>
  </w:style>
  <w:style w:type="character" w:customStyle="1" w:styleId="LauntonNormalChar">
    <w:name w:val="Launton Normal Char"/>
    <w:basedOn w:val="DefaultParagraphFont"/>
    <w:link w:val="LauntonNormal"/>
    <w:rsid w:val="00114A5A"/>
    <w:rPr>
      <w:rFonts w:eastAsia="Times New Roman" w:cstheme="minorHAnsi"/>
      <w:sz w:val="24"/>
      <w:szCs w:val="20"/>
      <w:lang w:eastAsia="en-GB"/>
    </w:rPr>
  </w:style>
  <w:style w:type="character" w:customStyle="1" w:styleId="LPCheading1Char">
    <w:name w:val="LPC heading 1 Char"/>
    <w:basedOn w:val="LauntonNormalChar"/>
    <w:link w:val="LPCheading1"/>
    <w:rsid w:val="00114A5A"/>
    <w:rPr>
      <w:rFonts w:eastAsia="Times New Roman" w:cstheme="minorHAnsi"/>
      <w:b/>
      <w:sz w:val="24"/>
      <w:szCs w:val="20"/>
      <w:lang w:eastAsia="en-GB"/>
    </w:rPr>
  </w:style>
  <w:style w:type="paragraph" w:customStyle="1" w:styleId="LPCalphabetlist">
    <w:name w:val="LPC alphabet list"/>
    <w:basedOn w:val="LauntonNormal"/>
    <w:link w:val="LPCalphabetlistChar"/>
    <w:autoRedefine/>
    <w:qFormat/>
    <w:rsid w:val="00114A5A"/>
    <w:pPr>
      <w:numPr>
        <w:numId w:val="17"/>
      </w:numPr>
    </w:pPr>
  </w:style>
  <w:style w:type="character" w:customStyle="1" w:styleId="LPCBulletListChar">
    <w:name w:val="LPC Bullet List Char"/>
    <w:basedOn w:val="LauntonNormalChar"/>
    <w:link w:val="LPCBulletList"/>
    <w:rsid w:val="00114A5A"/>
    <w:rPr>
      <w:rFonts w:eastAsia="Times New Roman" w:cstheme="minorHAnsi"/>
      <w:sz w:val="24"/>
      <w:szCs w:val="20"/>
      <w:lang w:eastAsia="en-GB"/>
    </w:rPr>
  </w:style>
  <w:style w:type="character" w:customStyle="1" w:styleId="LPCalphabetlistChar">
    <w:name w:val="LPC alphabet list Char"/>
    <w:basedOn w:val="LauntonNormalChar"/>
    <w:link w:val="LPCalphabetlist"/>
    <w:rsid w:val="00114A5A"/>
    <w:rPr>
      <w:rFonts w:eastAsia="Times New Roman" w:cstheme="minorHAnsi"/>
      <w:sz w:val="24"/>
      <w:szCs w:val="20"/>
      <w:lang w:eastAsia="en-GB"/>
    </w:rPr>
  </w:style>
  <w:style w:type="table" w:customStyle="1" w:styleId="TableGrid2">
    <w:name w:val="Table Grid2"/>
    <w:basedOn w:val="TableNormal"/>
    <w:next w:val="TableGrid"/>
    <w:uiPriority w:val="39"/>
    <w:rsid w:val="00114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6">
    <w:name w:val="xl66"/>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11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1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3">
    <w:name w:val="Table Grid3"/>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ockbrookandborrowashparishcouncil.gov.uk" TargetMode="External"/><Relationship Id="rId13" Type="http://schemas.openxmlformats.org/officeDocument/2006/relationships/hyperlink" Target="https://www.acas.org.uk/disciplinary-and-grievance-procedur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as.org.uk/index.aspx?articleid=217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alc.gov.uk/our-work/civility-and-respect-project?utm_source=MEMBERS&amp;utm_campaign=95a3afa5c7-EMAIL_CAMPAIGN_2018_06_08_03_15_COPY_01&amp;utm_medium=email&amp;utm_term=0_206970988f-95a3afa5c7-347304721&amp;mc_cid=95a3afa5c7&amp;mc_eid=aa99f63e0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BEE54-5394-4390-A692-57EA9AE4E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25</Pages>
  <Words>4421</Words>
  <Characters>25205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Alldread</dc:creator>
  <cp:keywords/>
  <dc:description/>
  <cp:lastModifiedBy>Sarah Alldread</cp:lastModifiedBy>
  <cp:revision>8</cp:revision>
  <cp:lastPrinted>2023-07-05T08:23:00Z</cp:lastPrinted>
  <dcterms:created xsi:type="dcterms:W3CDTF">2023-08-09T11:07:00Z</dcterms:created>
  <dcterms:modified xsi:type="dcterms:W3CDTF">2023-08-15T11:12:00Z</dcterms:modified>
</cp:coreProperties>
</file>