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37B2" w14:textId="11DCC167" w:rsidR="005B69AA" w:rsidRDefault="00CD7CC2" w:rsidP="0098575D">
      <w:pPr>
        <w:pStyle w:val="Heading1"/>
        <w:rPr>
          <w:rFonts w:ascii="Calibri" w:hAnsi="Calibri" w:cs="Calibri"/>
          <w:color w:val="auto"/>
          <w:sz w:val="36"/>
          <w:szCs w:val="36"/>
          <w:u w:val="single"/>
        </w:rPr>
      </w:pPr>
      <w:r w:rsidRPr="0098575D">
        <w:rPr>
          <w:rFonts w:ascii="Calibri" w:hAnsi="Calibri" w:cs="Calibri"/>
          <w:color w:val="auto"/>
          <w:sz w:val="36"/>
          <w:szCs w:val="36"/>
          <w:u w:val="single"/>
        </w:rPr>
        <w:t xml:space="preserve">Ockbrook and Borrowash </w:t>
      </w:r>
      <w:r w:rsidR="0098575D" w:rsidRPr="0098575D">
        <w:rPr>
          <w:rFonts w:ascii="Calibri" w:hAnsi="Calibri" w:cs="Calibri"/>
          <w:color w:val="auto"/>
          <w:sz w:val="36"/>
          <w:szCs w:val="36"/>
          <w:u w:val="single"/>
        </w:rPr>
        <w:t>Parish Council</w:t>
      </w:r>
    </w:p>
    <w:p w14:paraId="225C77EC" w14:textId="0395D3BA" w:rsidR="0098575D" w:rsidRDefault="00B7542D" w:rsidP="0098575D">
      <w:pPr>
        <w:pStyle w:val="Heading2"/>
        <w:rPr>
          <w:rFonts w:ascii="Calibri" w:hAnsi="Calibri" w:cs="Calibri"/>
          <w:color w:val="auto"/>
          <w:sz w:val="28"/>
          <w:szCs w:val="28"/>
          <w:u w:val="single"/>
        </w:rPr>
      </w:pPr>
      <w:r>
        <w:rPr>
          <w:rFonts w:ascii="Calibri" w:hAnsi="Calibri" w:cs="Calibri"/>
          <w:color w:val="auto"/>
          <w:sz w:val="28"/>
          <w:szCs w:val="28"/>
          <w:u w:val="single"/>
        </w:rPr>
        <w:t>Christmas Light Switch On</w:t>
      </w:r>
      <w:r w:rsidR="00BA45F8">
        <w:rPr>
          <w:rFonts w:ascii="Calibri" w:hAnsi="Calibri" w:cs="Calibri"/>
          <w:color w:val="auto"/>
          <w:sz w:val="28"/>
          <w:szCs w:val="28"/>
          <w:u w:val="single"/>
        </w:rPr>
        <w:t xml:space="preserve"> Risk Assessment.</w:t>
      </w:r>
    </w:p>
    <w:p w14:paraId="33047CE9" w14:textId="77777777" w:rsidR="00D07BCA" w:rsidRDefault="00D07BCA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536"/>
        <w:gridCol w:w="3038"/>
      </w:tblGrid>
      <w:tr w:rsidR="008A103C" w:rsidRPr="00C47366" w14:paraId="7064B7BF" w14:textId="77777777" w:rsidTr="00742A2A">
        <w:tc>
          <w:tcPr>
            <w:tcW w:w="6374" w:type="dxa"/>
          </w:tcPr>
          <w:p w14:paraId="6442C30B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Assessor Name: S Kitchener Clerk and RFO</w:t>
            </w:r>
          </w:p>
        </w:tc>
        <w:tc>
          <w:tcPr>
            <w:tcW w:w="4536" w:type="dxa"/>
          </w:tcPr>
          <w:p w14:paraId="7041697D" w14:textId="17A6B9A9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Location: </w:t>
            </w:r>
            <w:r w:rsidR="00B7542D">
              <w:rPr>
                <w:rFonts w:ascii="Calibri" w:hAnsi="Calibri" w:cs="Calibri"/>
              </w:rPr>
              <w:t xml:space="preserve">The Royal Oak </w:t>
            </w:r>
            <w:r w:rsidR="00CB7F63">
              <w:rPr>
                <w:rFonts w:ascii="Calibri" w:hAnsi="Calibri" w:cs="Calibri"/>
              </w:rPr>
              <w:t>Ockbrook</w:t>
            </w:r>
            <w:r w:rsidR="00B7542D">
              <w:rPr>
                <w:rFonts w:ascii="Calibri" w:hAnsi="Calibri" w:cs="Calibri"/>
              </w:rPr>
              <w:t xml:space="preserve"> and The Coop carpark Borrowash</w:t>
            </w:r>
            <w:r w:rsidR="00134DF2">
              <w:rPr>
                <w:rFonts w:ascii="Calibri" w:hAnsi="Calibri" w:cs="Calibri"/>
              </w:rPr>
              <w:t>,</w:t>
            </w:r>
            <w:r w:rsidRPr="008A103C">
              <w:rPr>
                <w:rFonts w:ascii="Calibri" w:hAnsi="Calibri" w:cs="Calibri"/>
              </w:rPr>
              <w:t xml:space="preserve"> Derbyshire </w:t>
            </w:r>
          </w:p>
        </w:tc>
        <w:tc>
          <w:tcPr>
            <w:tcW w:w="3038" w:type="dxa"/>
          </w:tcPr>
          <w:p w14:paraId="1878E137" w14:textId="6F416780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Date: 0</w:t>
            </w:r>
            <w:r w:rsidR="00884895">
              <w:rPr>
                <w:rFonts w:ascii="Calibri" w:hAnsi="Calibri" w:cs="Calibri"/>
              </w:rPr>
              <w:t>7</w:t>
            </w:r>
            <w:r w:rsidRPr="008A103C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8A103C" w:rsidRPr="00C47366" w14:paraId="784CF4C0" w14:textId="77777777" w:rsidTr="00742A2A">
        <w:tc>
          <w:tcPr>
            <w:tcW w:w="6374" w:type="dxa"/>
          </w:tcPr>
          <w:p w14:paraId="62EA0023" w14:textId="40B43244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Activities being assessed: </w:t>
            </w:r>
            <w:r w:rsidR="00B7542D">
              <w:rPr>
                <w:rFonts w:ascii="Calibri" w:hAnsi="Calibri" w:cs="Calibri"/>
              </w:rPr>
              <w:t>Christmas light switch on</w:t>
            </w:r>
          </w:p>
        </w:tc>
        <w:tc>
          <w:tcPr>
            <w:tcW w:w="4536" w:type="dxa"/>
          </w:tcPr>
          <w:p w14:paraId="46143254" w14:textId="797EB251" w:rsidR="008A103C" w:rsidRPr="008A103C" w:rsidRDefault="00884895" w:rsidP="009828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Next </w:t>
            </w:r>
            <w:r w:rsidR="008A103C" w:rsidRPr="008A103C">
              <w:rPr>
                <w:rFonts w:ascii="Calibri" w:hAnsi="Calibri" w:cs="Calibri"/>
              </w:rPr>
              <w:t>Review date:  0</w:t>
            </w:r>
            <w:r w:rsidR="00A933A0">
              <w:rPr>
                <w:rFonts w:ascii="Calibri" w:hAnsi="Calibri" w:cs="Calibri"/>
              </w:rPr>
              <w:t>7</w:t>
            </w:r>
            <w:r w:rsidR="008A103C" w:rsidRPr="008A103C">
              <w:rPr>
                <w:rFonts w:ascii="Calibri" w:hAnsi="Calibri" w:cs="Calibri"/>
              </w:rPr>
              <w:t>/202</w:t>
            </w:r>
            <w:r w:rsidR="008A103C">
              <w:rPr>
                <w:rFonts w:ascii="Calibri" w:hAnsi="Calibri" w:cs="Calibri"/>
              </w:rPr>
              <w:t>5</w:t>
            </w:r>
          </w:p>
        </w:tc>
        <w:tc>
          <w:tcPr>
            <w:tcW w:w="3038" w:type="dxa"/>
          </w:tcPr>
          <w:p w14:paraId="0FDBA4C6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</w:p>
        </w:tc>
      </w:tr>
    </w:tbl>
    <w:p w14:paraId="1A4500F7" w14:textId="77777777" w:rsidR="008A103C" w:rsidRDefault="008A103C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3827"/>
        <w:gridCol w:w="1418"/>
        <w:gridCol w:w="2896"/>
      </w:tblGrid>
      <w:tr w:rsidR="0047513B" w14:paraId="5EC80254" w14:textId="77777777" w:rsidTr="00F45FBA">
        <w:tc>
          <w:tcPr>
            <w:tcW w:w="1838" w:type="dxa"/>
          </w:tcPr>
          <w:p w14:paraId="10F93DED" w14:textId="4EEAC9A4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1843" w:type="dxa"/>
          </w:tcPr>
          <w:p w14:paraId="44C966CB" w14:textId="12C71013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Potential Hazards</w:t>
            </w:r>
          </w:p>
        </w:tc>
        <w:tc>
          <w:tcPr>
            <w:tcW w:w="2126" w:type="dxa"/>
          </w:tcPr>
          <w:p w14:paraId="7D794E56" w14:textId="4281CAF6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Risks posed</w:t>
            </w:r>
          </w:p>
        </w:tc>
        <w:tc>
          <w:tcPr>
            <w:tcW w:w="3827" w:type="dxa"/>
          </w:tcPr>
          <w:p w14:paraId="31BF3C38" w14:textId="0E9A3458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Control Measures</w:t>
            </w:r>
          </w:p>
        </w:tc>
        <w:tc>
          <w:tcPr>
            <w:tcW w:w="1418" w:type="dxa"/>
          </w:tcPr>
          <w:p w14:paraId="0ADD1F52" w14:textId="663B722F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 level:</w:t>
            </w:r>
          </w:p>
          <w:p w14:paraId="4C3ACC97" w14:textId="77777777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High (H)</w:t>
            </w:r>
          </w:p>
          <w:p w14:paraId="3B04BEAE" w14:textId="443858D6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Med (M)</w:t>
            </w:r>
          </w:p>
          <w:p w14:paraId="1075F74E" w14:textId="7AE60ADB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Low (L)</w:t>
            </w:r>
          </w:p>
        </w:tc>
        <w:tc>
          <w:tcPr>
            <w:tcW w:w="2896" w:type="dxa"/>
          </w:tcPr>
          <w:p w14:paraId="189D1F57" w14:textId="6951EE22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Additional Measures</w:t>
            </w:r>
          </w:p>
        </w:tc>
      </w:tr>
      <w:tr w:rsidR="0047513B" w14:paraId="58D8F62C" w14:textId="77777777" w:rsidTr="00F45FBA">
        <w:tc>
          <w:tcPr>
            <w:tcW w:w="1838" w:type="dxa"/>
          </w:tcPr>
          <w:p w14:paraId="180D1FCD" w14:textId="3D68024F" w:rsidR="00E649B9" w:rsidRPr="00574F5F" w:rsidRDefault="00B7542D" w:rsidP="00E649B9">
            <w:pPr>
              <w:rPr>
                <w:rFonts w:ascii="Calibri" w:hAnsi="Calibri" w:cs="Calibri"/>
              </w:rPr>
            </w:pPr>
            <w:r w:rsidRPr="00574F5F">
              <w:rPr>
                <w:rFonts w:ascii="Calibri" w:hAnsi="Calibri" w:cs="Calibri"/>
              </w:rPr>
              <w:t>Pre-event inspection of the site</w:t>
            </w:r>
          </w:p>
        </w:tc>
        <w:tc>
          <w:tcPr>
            <w:tcW w:w="1843" w:type="dxa"/>
          </w:tcPr>
          <w:p w14:paraId="4A89CD38" w14:textId="163AF715" w:rsidR="0070717C" w:rsidRDefault="007135B0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Slips, trips and falls</w:t>
            </w:r>
          </w:p>
        </w:tc>
        <w:tc>
          <w:tcPr>
            <w:tcW w:w="2126" w:type="dxa"/>
          </w:tcPr>
          <w:p w14:paraId="2392BDB4" w14:textId="3A4B75FF" w:rsidR="00E649B9" w:rsidRDefault="007135B0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</w:t>
            </w:r>
          </w:p>
        </w:tc>
        <w:tc>
          <w:tcPr>
            <w:tcW w:w="3827" w:type="dxa"/>
          </w:tcPr>
          <w:p w14:paraId="4F846C7E" w14:textId="5F1BB377" w:rsidR="000E7CD3" w:rsidRDefault="00574F5F" w:rsidP="000E7C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Check surfaces for holes and other potential trip / fall hazards</w:t>
            </w:r>
          </w:p>
        </w:tc>
        <w:tc>
          <w:tcPr>
            <w:tcW w:w="1418" w:type="dxa"/>
          </w:tcPr>
          <w:p w14:paraId="26431044" w14:textId="7920E85A" w:rsidR="00E649B9" w:rsidRDefault="00574F5F" w:rsidP="00E649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75D3C928" w14:textId="41A0637D" w:rsidR="00E649B9" w:rsidRDefault="00E649B9" w:rsidP="00E649B9">
            <w:pPr>
              <w:rPr>
                <w:rFonts w:ascii="Calibri" w:hAnsi="Calibri" w:cs="Calibri"/>
              </w:rPr>
            </w:pPr>
          </w:p>
        </w:tc>
      </w:tr>
      <w:tr w:rsidR="0047513B" w14:paraId="0EA6B248" w14:textId="77777777" w:rsidTr="00F45FBA">
        <w:tc>
          <w:tcPr>
            <w:tcW w:w="1838" w:type="dxa"/>
          </w:tcPr>
          <w:p w14:paraId="5F8D0576" w14:textId="088D1DF0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Carparking</w:t>
            </w:r>
          </w:p>
        </w:tc>
        <w:tc>
          <w:tcPr>
            <w:tcW w:w="1843" w:type="dxa"/>
          </w:tcPr>
          <w:p w14:paraId="4017792D" w14:textId="3CB64A28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Vehicle contact with pedestrians and other vehicles</w:t>
            </w:r>
          </w:p>
        </w:tc>
        <w:tc>
          <w:tcPr>
            <w:tcW w:w="2126" w:type="dxa"/>
          </w:tcPr>
          <w:p w14:paraId="5F90901B" w14:textId="629675FD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</w:t>
            </w:r>
          </w:p>
        </w:tc>
        <w:tc>
          <w:tcPr>
            <w:tcW w:w="3827" w:type="dxa"/>
          </w:tcPr>
          <w:p w14:paraId="4B555D28" w14:textId="77777777" w:rsidR="00574F5F" w:rsidRPr="00574F5F" w:rsidRDefault="00574F5F" w:rsidP="00574F5F">
            <w:pPr>
              <w:pStyle w:val="NoSpacing"/>
              <w:rPr>
                <w:sz w:val="22"/>
                <w:szCs w:val="22"/>
              </w:rPr>
            </w:pPr>
            <w:r w:rsidRPr="00574F5F">
              <w:rPr>
                <w:sz w:val="22"/>
                <w:szCs w:val="22"/>
              </w:rPr>
              <w:t>Entry and exiting the car park to be under the control of designated wardens wearing high visibility clothing.</w:t>
            </w:r>
          </w:p>
          <w:p w14:paraId="47F55711" w14:textId="5F8EF959" w:rsidR="00574F5F" w:rsidRPr="00574F5F" w:rsidRDefault="00574F5F" w:rsidP="00574F5F">
            <w:pPr>
              <w:pStyle w:val="NoSpacing"/>
              <w:rPr>
                <w:sz w:val="22"/>
                <w:szCs w:val="22"/>
              </w:rPr>
            </w:pPr>
            <w:r w:rsidRPr="00574F5F">
              <w:rPr>
                <w:sz w:val="22"/>
                <w:szCs w:val="22"/>
              </w:rPr>
              <w:t xml:space="preserve">Access into the car park to be restricted </w:t>
            </w:r>
            <w:r>
              <w:rPr>
                <w:sz w:val="22"/>
                <w:szCs w:val="22"/>
              </w:rPr>
              <w:t>to</w:t>
            </w:r>
            <w:r w:rsidRPr="00574F5F">
              <w:rPr>
                <w:sz w:val="22"/>
                <w:szCs w:val="22"/>
              </w:rPr>
              <w:t xml:space="preserve"> stall holders.</w:t>
            </w:r>
          </w:p>
        </w:tc>
        <w:tc>
          <w:tcPr>
            <w:tcW w:w="1418" w:type="dxa"/>
          </w:tcPr>
          <w:p w14:paraId="2A19F94D" w14:textId="0B00B4E9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417DB572" w14:textId="5F3FCBCD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COOP car park will be closed to members of public from a designated time which is advertised before the event</w:t>
            </w:r>
          </w:p>
        </w:tc>
      </w:tr>
      <w:tr w:rsidR="0047513B" w14:paraId="77D944E4" w14:textId="77777777" w:rsidTr="00F45FBA">
        <w:tc>
          <w:tcPr>
            <w:tcW w:w="1838" w:type="dxa"/>
          </w:tcPr>
          <w:p w14:paraId="48EC3E75" w14:textId="3A360BF6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Temporary Structures (tents and stalls)</w:t>
            </w:r>
          </w:p>
        </w:tc>
        <w:tc>
          <w:tcPr>
            <w:tcW w:w="1843" w:type="dxa"/>
          </w:tcPr>
          <w:p w14:paraId="2A24F8D4" w14:textId="4CFB8A42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Trip hazards</w:t>
            </w:r>
          </w:p>
        </w:tc>
        <w:tc>
          <w:tcPr>
            <w:tcW w:w="2126" w:type="dxa"/>
          </w:tcPr>
          <w:p w14:paraId="676AAD30" w14:textId="71CF44B6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</w:t>
            </w:r>
          </w:p>
        </w:tc>
        <w:tc>
          <w:tcPr>
            <w:tcW w:w="3827" w:type="dxa"/>
          </w:tcPr>
          <w:p w14:paraId="0A6550CF" w14:textId="77777777" w:rsidR="00574F5F" w:rsidRPr="00574F5F" w:rsidRDefault="00574F5F" w:rsidP="00574F5F">
            <w:pPr>
              <w:rPr>
                <w:rFonts w:ascii="Calibri" w:hAnsi="Calibri" w:cs="Calibri"/>
              </w:rPr>
            </w:pPr>
            <w:r w:rsidRPr="00574F5F">
              <w:rPr>
                <w:rFonts w:ascii="Calibri" w:hAnsi="Calibri" w:cs="Calibri"/>
              </w:rPr>
              <w:t>Where practicable access to the sides and rear of tents or stalls to be cordoned off to prevent public access.</w:t>
            </w:r>
          </w:p>
          <w:p w14:paraId="0282F1EB" w14:textId="0D1714E1" w:rsidR="00574F5F" w:rsidRDefault="00574F5F" w:rsidP="00574F5F">
            <w:pPr>
              <w:rPr>
                <w:rFonts w:ascii="Calibri" w:hAnsi="Calibri" w:cs="Calibri"/>
              </w:rPr>
            </w:pPr>
            <w:r w:rsidRPr="00574F5F">
              <w:rPr>
                <w:rFonts w:ascii="Calibri" w:hAnsi="Calibri" w:cs="Calibri"/>
              </w:rPr>
              <w:t xml:space="preserve">Guide ropes to be clearly marked with high visibility tape.Stall holders to ensure their displays </w:t>
            </w:r>
            <w:r>
              <w:rPr>
                <w:rFonts w:ascii="Calibri" w:hAnsi="Calibri" w:cs="Calibri"/>
              </w:rPr>
              <w:t>are</w:t>
            </w:r>
            <w:r w:rsidRPr="00574F5F">
              <w:rPr>
                <w:rFonts w:ascii="Calibri" w:hAnsi="Calibri" w:cs="Calibri"/>
              </w:rPr>
              <w:t xml:space="preserve"> secure and not likely to be displaced during the event</w:t>
            </w:r>
          </w:p>
        </w:tc>
        <w:tc>
          <w:tcPr>
            <w:tcW w:w="1418" w:type="dxa"/>
          </w:tcPr>
          <w:p w14:paraId="748771ED" w14:textId="093CA27E" w:rsidR="00574F5F" w:rsidRDefault="00574F5F" w:rsidP="00574F5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0B2A7BBA" w14:textId="715F142E" w:rsidR="00574F5F" w:rsidRDefault="00574F5F" w:rsidP="00574F5F">
            <w:pPr>
              <w:rPr>
                <w:rFonts w:ascii="Calibri" w:hAnsi="Calibri" w:cs="Calibri"/>
              </w:rPr>
            </w:pPr>
          </w:p>
        </w:tc>
      </w:tr>
      <w:tr w:rsidR="0047513B" w14:paraId="23E2294B" w14:textId="77777777" w:rsidTr="00F45FBA">
        <w:tc>
          <w:tcPr>
            <w:tcW w:w="1838" w:type="dxa"/>
          </w:tcPr>
          <w:p w14:paraId="5B8EA843" w14:textId="2158459D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Bar / food outlets</w:t>
            </w:r>
          </w:p>
        </w:tc>
        <w:tc>
          <w:tcPr>
            <w:tcW w:w="1843" w:type="dxa"/>
          </w:tcPr>
          <w:p w14:paraId="0AD9F4CD" w14:textId="752C2877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Slips, trips and falls</w:t>
            </w:r>
          </w:p>
        </w:tc>
        <w:tc>
          <w:tcPr>
            <w:tcW w:w="2126" w:type="dxa"/>
          </w:tcPr>
          <w:p w14:paraId="66910EF9" w14:textId="14BEDC85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</w:t>
            </w:r>
          </w:p>
        </w:tc>
        <w:tc>
          <w:tcPr>
            <w:tcW w:w="3827" w:type="dxa"/>
          </w:tcPr>
          <w:p w14:paraId="6587DA30" w14:textId="04299938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Where practicable any liquid spillage should be cleaned up as soon as possible by vending providers.</w:t>
            </w:r>
          </w:p>
          <w:p w14:paraId="65F850A1" w14:textId="27CA48F8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In any case ‘Caution – Wet Slippery Surface’ signs to placed in front of the spillage until the spillage is removed.</w:t>
            </w:r>
          </w:p>
        </w:tc>
        <w:tc>
          <w:tcPr>
            <w:tcW w:w="1418" w:type="dxa"/>
          </w:tcPr>
          <w:p w14:paraId="023A1918" w14:textId="4AE7AC38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09E150B7" w14:textId="77777777" w:rsidR="0047513B" w:rsidRDefault="0047513B" w:rsidP="0047513B">
            <w:pPr>
              <w:rPr>
                <w:rFonts w:ascii="Calibri" w:hAnsi="Calibri" w:cs="Calibri"/>
              </w:rPr>
            </w:pPr>
          </w:p>
        </w:tc>
      </w:tr>
      <w:tr w:rsidR="00F45FBA" w14:paraId="56143D73" w14:textId="77777777" w:rsidTr="00F45FBA">
        <w:tc>
          <w:tcPr>
            <w:tcW w:w="1838" w:type="dxa"/>
          </w:tcPr>
          <w:p w14:paraId="29DF7AAB" w14:textId="440F37A0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</w:t>
            </w:r>
          </w:p>
        </w:tc>
        <w:tc>
          <w:tcPr>
            <w:tcW w:w="1843" w:type="dxa"/>
          </w:tcPr>
          <w:p w14:paraId="5E966921" w14:textId="77777777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Sharp objects</w:t>
            </w:r>
          </w:p>
          <w:p w14:paraId="7D71C058" w14:textId="5369B548" w:rsidR="0047513B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Underage</w:t>
            </w:r>
            <w:r w:rsidR="0047513B">
              <w:rPr>
                <w:rFonts w:ascii="Calibri" w:hAnsi="Calibri" w:cs="Calibri"/>
              </w:rPr>
              <w:t xml:space="preserve"> drinking</w:t>
            </w:r>
          </w:p>
        </w:tc>
        <w:tc>
          <w:tcPr>
            <w:tcW w:w="2126" w:type="dxa"/>
          </w:tcPr>
          <w:p w14:paraId="71301A02" w14:textId="77777777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public.</w:t>
            </w:r>
          </w:p>
          <w:p w14:paraId="0FECE216" w14:textId="61AA70F5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Breaking the law</w:t>
            </w:r>
          </w:p>
        </w:tc>
        <w:tc>
          <w:tcPr>
            <w:tcW w:w="3827" w:type="dxa"/>
          </w:tcPr>
          <w:p w14:paraId="085F01E1" w14:textId="5B6E6552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Drinks are only to be served in shatter proof containers. No glass containers permitted.</w:t>
            </w:r>
          </w:p>
          <w:p w14:paraId="3FD7CA8A" w14:textId="77777777" w:rsidR="0047513B" w:rsidRPr="0047513B" w:rsidRDefault="0047513B" w:rsidP="0047513B">
            <w:pPr>
              <w:rPr>
                <w:rFonts w:ascii="Calibri" w:hAnsi="Calibri" w:cs="Calibri"/>
              </w:rPr>
            </w:pPr>
          </w:p>
          <w:p w14:paraId="0DAA320C" w14:textId="4200DB95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Bar personnel are required to request proof of age where deemed necessary.</w:t>
            </w:r>
          </w:p>
        </w:tc>
        <w:tc>
          <w:tcPr>
            <w:tcW w:w="1418" w:type="dxa"/>
          </w:tcPr>
          <w:p w14:paraId="554EB7D9" w14:textId="3531D23B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47EFD03B" w14:textId="77777777" w:rsidR="0047513B" w:rsidRDefault="0047513B" w:rsidP="0047513B">
            <w:pPr>
              <w:rPr>
                <w:rFonts w:ascii="Calibri" w:hAnsi="Calibri" w:cs="Calibri"/>
              </w:rPr>
            </w:pPr>
          </w:p>
        </w:tc>
      </w:tr>
      <w:tr w:rsidR="00F45FBA" w14:paraId="572DBB2D" w14:textId="77777777" w:rsidTr="00F45FBA">
        <w:tc>
          <w:tcPr>
            <w:tcW w:w="1838" w:type="dxa"/>
          </w:tcPr>
          <w:p w14:paraId="136F9C7D" w14:textId="7E6E74FC" w:rsidR="00F45FBA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Food preparation</w:t>
            </w:r>
          </w:p>
        </w:tc>
        <w:tc>
          <w:tcPr>
            <w:tcW w:w="1843" w:type="dxa"/>
          </w:tcPr>
          <w:p w14:paraId="3BD32214" w14:textId="0178903C" w:rsidR="00F45FBA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Safety and hygiene</w:t>
            </w:r>
          </w:p>
        </w:tc>
        <w:tc>
          <w:tcPr>
            <w:tcW w:w="2126" w:type="dxa"/>
          </w:tcPr>
          <w:p w14:paraId="2DCF3BB9" w14:textId="334CD891" w:rsidR="00F45FBA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food providers and/or people consuming the food</w:t>
            </w:r>
          </w:p>
        </w:tc>
        <w:tc>
          <w:tcPr>
            <w:tcW w:w="3827" w:type="dxa"/>
          </w:tcPr>
          <w:p w14:paraId="3072EE8A" w14:textId="77777777" w:rsidR="00F45FBA" w:rsidRPr="00F45FBA" w:rsidRDefault="00F45FBA" w:rsidP="00F45FBA">
            <w:pPr>
              <w:rPr>
                <w:rFonts w:ascii="Calibri" w:hAnsi="Calibri" w:cs="Calibri"/>
              </w:rPr>
            </w:pPr>
            <w:r w:rsidRPr="00F45FBA">
              <w:rPr>
                <w:rFonts w:ascii="Calibri" w:hAnsi="Calibri" w:cs="Calibri"/>
              </w:rPr>
              <w:t>Hot cooking surfaces to be protected so far as is reasonably practicable.</w:t>
            </w:r>
          </w:p>
          <w:p w14:paraId="4435F9C7" w14:textId="77777777" w:rsidR="00F45FBA" w:rsidRPr="00F45FBA" w:rsidRDefault="00F45FBA" w:rsidP="00F45FBA">
            <w:pPr>
              <w:rPr>
                <w:rFonts w:ascii="Calibri" w:hAnsi="Calibri" w:cs="Calibri"/>
              </w:rPr>
            </w:pPr>
            <w:r w:rsidRPr="00F45FBA">
              <w:rPr>
                <w:rFonts w:ascii="Calibri" w:hAnsi="Calibri" w:cs="Calibri"/>
              </w:rPr>
              <w:t>Hot cooking area to be supervised at all times.</w:t>
            </w:r>
          </w:p>
          <w:p w14:paraId="212F2E1C" w14:textId="7993379B" w:rsidR="00F45FBA" w:rsidRPr="00F45FBA" w:rsidRDefault="00F45FBA" w:rsidP="00F45FBA">
            <w:pPr>
              <w:rPr>
                <w:rFonts w:ascii="Calibri" w:hAnsi="Calibri" w:cs="Calibri"/>
              </w:rPr>
            </w:pPr>
            <w:r w:rsidRPr="00F45FBA">
              <w:rPr>
                <w:rFonts w:ascii="Calibri" w:hAnsi="Calibri" w:cs="Calibri"/>
              </w:rPr>
              <w:t>A fire extinguisher to be on hand where hot cooking takes place.</w:t>
            </w:r>
          </w:p>
          <w:p w14:paraId="0232F59D" w14:textId="1B951986" w:rsidR="00F45FBA" w:rsidRPr="0047513B" w:rsidRDefault="00F45FBA" w:rsidP="0047513B">
            <w:pPr>
              <w:rPr>
                <w:rFonts w:ascii="Calibri" w:hAnsi="Calibri" w:cs="Calibri"/>
              </w:rPr>
            </w:pPr>
            <w:r w:rsidRPr="00F45FBA">
              <w:rPr>
                <w:rFonts w:ascii="Calibri" w:hAnsi="Calibri" w:cs="Calibri"/>
              </w:rPr>
              <w:t>All food to be cooked, prepared and stored in line with current best practice hygiene rules.</w:t>
            </w:r>
          </w:p>
        </w:tc>
        <w:tc>
          <w:tcPr>
            <w:tcW w:w="1418" w:type="dxa"/>
          </w:tcPr>
          <w:p w14:paraId="78052D7F" w14:textId="1FC92AA6" w:rsidR="00F45FBA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79AF5A72" w14:textId="77777777" w:rsidR="00F45FBA" w:rsidRDefault="00F45FBA" w:rsidP="0047513B">
            <w:pPr>
              <w:rPr>
                <w:rFonts w:ascii="Calibri" w:hAnsi="Calibri" w:cs="Calibri"/>
              </w:rPr>
            </w:pPr>
          </w:p>
        </w:tc>
      </w:tr>
      <w:tr w:rsidR="0047513B" w14:paraId="5096D492" w14:textId="77777777" w:rsidTr="00F45FBA">
        <w:tc>
          <w:tcPr>
            <w:tcW w:w="1838" w:type="dxa"/>
          </w:tcPr>
          <w:p w14:paraId="35306594" w14:textId="1A143CD0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of Electrical Appliances</w:t>
            </w:r>
          </w:p>
        </w:tc>
        <w:tc>
          <w:tcPr>
            <w:tcW w:w="1843" w:type="dxa"/>
          </w:tcPr>
          <w:p w14:paraId="5925F422" w14:textId="77777777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Electrocution</w:t>
            </w:r>
          </w:p>
          <w:p w14:paraId="1CB5B4C9" w14:textId="0C0991C1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Trip / fall hazards</w:t>
            </w:r>
          </w:p>
        </w:tc>
        <w:tc>
          <w:tcPr>
            <w:tcW w:w="2126" w:type="dxa"/>
          </w:tcPr>
          <w:p w14:paraId="01E54A95" w14:textId="5B82C1F9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</w:t>
            </w:r>
          </w:p>
        </w:tc>
        <w:tc>
          <w:tcPr>
            <w:tcW w:w="3827" w:type="dxa"/>
          </w:tcPr>
          <w:p w14:paraId="1A22C2CE" w14:textId="77777777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All electrical appliances used to be in good condition and tested in compliance with statutory requirements when required by law, i.e. The Electricity at Work Regulations 1989.</w:t>
            </w:r>
          </w:p>
          <w:p w14:paraId="546AD526" w14:textId="19B6F9AD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All leads to be kept well away from any standing water</w:t>
            </w:r>
            <w:r>
              <w:rPr>
                <w:rFonts w:ascii="Calibri" w:hAnsi="Calibri" w:cs="Calibri"/>
              </w:rPr>
              <w:t xml:space="preserve"> and</w:t>
            </w:r>
            <w:r w:rsidRPr="0047513B">
              <w:rPr>
                <w:rFonts w:ascii="Calibri" w:hAnsi="Calibri" w:cs="Calibri"/>
              </w:rPr>
              <w:t xml:space="preserve"> to be so positioned so as not to create a potential trip / fall hazard.</w:t>
            </w:r>
            <w:r w:rsidR="00F45FBA">
              <w:rPr>
                <w:rFonts w:ascii="Calibri" w:hAnsi="Calibri" w:cs="Calibri"/>
              </w:rPr>
              <w:t xml:space="preserve"> </w:t>
            </w:r>
            <w:r w:rsidRPr="0047513B">
              <w:rPr>
                <w:rFonts w:ascii="Calibri" w:hAnsi="Calibri" w:cs="Calibri"/>
              </w:rPr>
              <w:t>Where practicable all leads to be covered by a cable tray with high visibility markings.</w:t>
            </w:r>
          </w:p>
        </w:tc>
        <w:tc>
          <w:tcPr>
            <w:tcW w:w="1418" w:type="dxa"/>
          </w:tcPr>
          <w:p w14:paraId="217FF44A" w14:textId="3CDB8B60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44CB916D" w14:textId="6EBDCACC" w:rsidR="0047513B" w:rsidRDefault="0047513B" w:rsidP="0047513B">
            <w:pPr>
              <w:rPr>
                <w:rFonts w:ascii="Calibri" w:hAnsi="Calibri" w:cs="Calibri"/>
              </w:rPr>
            </w:pPr>
          </w:p>
        </w:tc>
      </w:tr>
      <w:tr w:rsidR="0047513B" w14:paraId="11A75C3B" w14:textId="77777777" w:rsidTr="00F45FBA">
        <w:tc>
          <w:tcPr>
            <w:tcW w:w="1838" w:type="dxa"/>
          </w:tcPr>
          <w:p w14:paraId="2B0ECF66" w14:textId="5E9A8EA9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Funfair</w:t>
            </w:r>
          </w:p>
        </w:tc>
        <w:tc>
          <w:tcPr>
            <w:tcW w:w="1843" w:type="dxa"/>
          </w:tcPr>
          <w:p w14:paraId="3F7677F5" w14:textId="77777777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Slips, trips and falls</w:t>
            </w:r>
          </w:p>
          <w:p w14:paraId="243476A8" w14:textId="77777777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Falls from a height</w:t>
            </w:r>
          </w:p>
          <w:p w14:paraId="72375045" w14:textId="7CAEFEC5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with moving parts of a ride</w:t>
            </w:r>
          </w:p>
        </w:tc>
        <w:tc>
          <w:tcPr>
            <w:tcW w:w="2126" w:type="dxa"/>
          </w:tcPr>
          <w:p w14:paraId="4F0F6D90" w14:textId="0141AAA2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</w:t>
            </w:r>
          </w:p>
        </w:tc>
        <w:tc>
          <w:tcPr>
            <w:tcW w:w="3827" w:type="dxa"/>
          </w:tcPr>
          <w:p w14:paraId="12B2A1EF" w14:textId="77777777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Ride attendants to ensure where all rides are at a height customers are made secure so as not to fall from the ride to the ground below.</w:t>
            </w:r>
          </w:p>
          <w:p w14:paraId="5DAFD5AB" w14:textId="77777777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The area around all rides to be kept free of potential slip, trip fall hazards by the ride attendant.</w:t>
            </w:r>
          </w:p>
          <w:p w14:paraId="1DEB08F4" w14:textId="35F4BBEB" w:rsidR="0047513B" w:rsidRDefault="0047513B" w:rsidP="00F45FBA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>Barriers must be positioned at a safe distance to prevent a person being struck by moving parts of a ride.</w:t>
            </w:r>
          </w:p>
        </w:tc>
        <w:tc>
          <w:tcPr>
            <w:tcW w:w="1418" w:type="dxa"/>
          </w:tcPr>
          <w:p w14:paraId="5CC331BC" w14:textId="619D21F6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4757E2DF" w14:textId="61B46BEC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risk assessment will be provided for each ride by the supplier.</w:t>
            </w:r>
          </w:p>
        </w:tc>
      </w:tr>
      <w:tr w:rsidR="0047513B" w14:paraId="7BFFFAA6" w14:textId="77777777" w:rsidTr="00F45FBA">
        <w:tc>
          <w:tcPr>
            <w:tcW w:w="1838" w:type="dxa"/>
          </w:tcPr>
          <w:p w14:paraId="6D0B7A9A" w14:textId="44C88EA5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Violence / abuse / harassment</w:t>
            </w:r>
          </w:p>
        </w:tc>
        <w:tc>
          <w:tcPr>
            <w:tcW w:w="1843" w:type="dxa"/>
          </w:tcPr>
          <w:p w14:paraId="6C6B4EEB" w14:textId="4C459729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Bodily injury</w:t>
            </w:r>
          </w:p>
        </w:tc>
        <w:tc>
          <w:tcPr>
            <w:tcW w:w="2126" w:type="dxa"/>
          </w:tcPr>
          <w:p w14:paraId="6BBF79A4" w14:textId="2FB96945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</w:t>
            </w:r>
          </w:p>
        </w:tc>
        <w:tc>
          <w:tcPr>
            <w:tcW w:w="3827" w:type="dxa"/>
          </w:tcPr>
          <w:p w14:paraId="2BAA748D" w14:textId="72D25B7A" w:rsidR="0047513B" w:rsidRPr="0047513B" w:rsidRDefault="0047513B" w:rsidP="0047513B">
            <w:pPr>
              <w:rPr>
                <w:rFonts w:ascii="Calibri" w:hAnsi="Calibri" w:cs="Calibri"/>
              </w:rPr>
            </w:pPr>
            <w:r w:rsidRPr="0047513B">
              <w:rPr>
                <w:rFonts w:ascii="Calibri" w:hAnsi="Calibri" w:cs="Calibri"/>
              </w:rPr>
              <w:t xml:space="preserve">Prior to the event taking place trade providers, stall holders, volunteers and </w:t>
            </w:r>
            <w:r>
              <w:rPr>
                <w:rFonts w:ascii="Calibri" w:hAnsi="Calibri" w:cs="Calibri"/>
              </w:rPr>
              <w:t>Councillors</w:t>
            </w:r>
            <w:r w:rsidRPr="0047513B">
              <w:rPr>
                <w:rFonts w:ascii="Calibri" w:hAnsi="Calibri" w:cs="Calibri"/>
              </w:rPr>
              <w:t xml:space="preserve"> are to be briefed as to what to do in the event of any violence, abuse or harassment taking place.</w:t>
            </w:r>
          </w:p>
        </w:tc>
        <w:tc>
          <w:tcPr>
            <w:tcW w:w="1418" w:type="dxa"/>
          </w:tcPr>
          <w:p w14:paraId="45461552" w14:textId="0B0C4565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2CACCB4C" w14:textId="77777777" w:rsidR="0047513B" w:rsidRDefault="0047513B" w:rsidP="0047513B">
            <w:pPr>
              <w:rPr>
                <w:rFonts w:ascii="Calibri" w:hAnsi="Calibri" w:cs="Calibri"/>
              </w:rPr>
            </w:pPr>
          </w:p>
        </w:tc>
      </w:tr>
      <w:tr w:rsidR="0047513B" w14:paraId="5BFF0DEE" w14:textId="77777777" w:rsidTr="00F45FBA">
        <w:tc>
          <w:tcPr>
            <w:tcW w:w="1838" w:type="dxa"/>
          </w:tcPr>
          <w:p w14:paraId="75DC5DF8" w14:textId="3031264C" w:rsidR="0047513B" w:rsidRDefault="0047513B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Lost children</w:t>
            </w:r>
          </w:p>
        </w:tc>
        <w:tc>
          <w:tcPr>
            <w:tcW w:w="1843" w:type="dxa"/>
          </w:tcPr>
          <w:p w14:paraId="220DF7F2" w14:textId="0C52D181" w:rsidR="0047513B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Possibility of self-harm or 3</w:t>
            </w:r>
            <w:r w:rsidRPr="00F45FBA">
              <w:rPr>
                <w:rFonts w:ascii="Calibri" w:hAnsi="Calibri" w:cs="Calibri"/>
                <w:vertAlign w:val="superscript"/>
              </w:rPr>
              <w:t>rd</w:t>
            </w:r>
            <w:r>
              <w:rPr>
                <w:rFonts w:ascii="Calibri" w:hAnsi="Calibri" w:cs="Calibri"/>
              </w:rPr>
              <w:t xml:space="preserve"> party harm</w:t>
            </w:r>
          </w:p>
        </w:tc>
        <w:tc>
          <w:tcPr>
            <w:tcW w:w="2126" w:type="dxa"/>
          </w:tcPr>
          <w:p w14:paraId="0CEDB457" w14:textId="5A6FD004" w:rsidR="0047513B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</w:t>
            </w:r>
          </w:p>
        </w:tc>
        <w:tc>
          <w:tcPr>
            <w:tcW w:w="3827" w:type="dxa"/>
          </w:tcPr>
          <w:p w14:paraId="162C34A4" w14:textId="2FAE3920" w:rsidR="0047513B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lost child control point will be by Santa’s grotto</w:t>
            </w:r>
          </w:p>
        </w:tc>
        <w:tc>
          <w:tcPr>
            <w:tcW w:w="1418" w:type="dxa"/>
          </w:tcPr>
          <w:p w14:paraId="38EC328C" w14:textId="6F02A4BE" w:rsidR="0047513B" w:rsidRDefault="00F45FBA" w:rsidP="004751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585BFCD3" w14:textId="77777777" w:rsidR="0047513B" w:rsidRDefault="0047513B" w:rsidP="0047513B">
            <w:pPr>
              <w:rPr>
                <w:rFonts w:ascii="Calibri" w:hAnsi="Calibri" w:cs="Calibri"/>
              </w:rPr>
            </w:pPr>
          </w:p>
        </w:tc>
      </w:tr>
      <w:tr w:rsidR="00F45FBA" w14:paraId="73EF32DE" w14:textId="77777777" w:rsidTr="00F45FBA">
        <w:tc>
          <w:tcPr>
            <w:tcW w:w="1838" w:type="dxa"/>
          </w:tcPr>
          <w:p w14:paraId="6DFCAA1C" w14:textId="4891EC7B" w:rsidR="00F45FBA" w:rsidRDefault="00F45FBA" w:rsidP="00F45F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Emergency situation</w:t>
            </w:r>
          </w:p>
        </w:tc>
        <w:tc>
          <w:tcPr>
            <w:tcW w:w="1843" w:type="dxa"/>
          </w:tcPr>
          <w:p w14:paraId="499AD112" w14:textId="77777777" w:rsidR="00F45FBA" w:rsidRDefault="00F45FBA" w:rsidP="00F45F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Medical condition, potentially life threatening</w:t>
            </w:r>
          </w:p>
          <w:p w14:paraId="0413FE0A" w14:textId="77777777" w:rsidR="00F45FBA" w:rsidRDefault="00F45FBA" w:rsidP="00F45F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Fire</w:t>
            </w:r>
          </w:p>
          <w:p w14:paraId="1116DB0D" w14:textId="66ACA5A0" w:rsidR="00F45FBA" w:rsidRDefault="00F45FBA" w:rsidP="00F45F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Bomb threat</w:t>
            </w:r>
          </w:p>
        </w:tc>
        <w:tc>
          <w:tcPr>
            <w:tcW w:w="2126" w:type="dxa"/>
          </w:tcPr>
          <w:p w14:paraId="34DE4456" w14:textId="1E42DDE5" w:rsidR="00F45FBA" w:rsidRDefault="00F45FBA" w:rsidP="00F45F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Risk of injury to Councillors, volunteers and members of public</w:t>
            </w:r>
          </w:p>
        </w:tc>
        <w:tc>
          <w:tcPr>
            <w:tcW w:w="3827" w:type="dxa"/>
          </w:tcPr>
          <w:p w14:paraId="704D3479" w14:textId="5C38EB8D" w:rsidR="00F45FBA" w:rsidRPr="00F45FBA" w:rsidRDefault="00F45FBA" w:rsidP="00F45F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 Johns Ambulance will be on site </w:t>
            </w:r>
            <w:r w:rsidR="005A3708">
              <w:rPr>
                <w:rFonts w:ascii="Calibri" w:hAnsi="Calibri" w:cs="Calibri"/>
              </w:rPr>
              <w:t>at</w:t>
            </w:r>
            <w:r>
              <w:rPr>
                <w:rFonts w:ascii="Calibri" w:hAnsi="Calibri" w:cs="Calibri"/>
              </w:rPr>
              <w:t xml:space="preserve"> Borrowash</w:t>
            </w:r>
            <w:r w:rsidRPr="00F45FBA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 </w:t>
            </w:r>
            <w:r w:rsidRPr="00F45FBA">
              <w:rPr>
                <w:rFonts w:ascii="Calibri" w:hAnsi="Calibri" w:cs="Calibri"/>
              </w:rPr>
              <w:t>Wardens / Volunteers to be briefed as to what to do in the event of an emergency.</w:t>
            </w:r>
          </w:p>
          <w:p w14:paraId="6C7C0D07" w14:textId="510FECA0" w:rsidR="00F45FBA" w:rsidRPr="00F45FBA" w:rsidRDefault="00F45FBA" w:rsidP="00F45FBA">
            <w:pPr>
              <w:rPr>
                <w:rFonts w:ascii="Calibri" w:hAnsi="Calibri" w:cs="Calibri"/>
              </w:rPr>
            </w:pPr>
            <w:r w:rsidRPr="00F45FBA">
              <w:rPr>
                <w:rFonts w:ascii="Calibri" w:hAnsi="Calibri" w:cs="Calibri"/>
              </w:rPr>
              <w:t>Clear access for emergency services to be established at the earliest convenience.</w:t>
            </w:r>
          </w:p>
          <w:p w14:paraId="76EC1185" w14:textId="77777777" w:rsidR="00F45FBA" w:rsidRPr="00F45FBA" w:rsidRDefault="00F45FBA" w:rsidP="00F45FBA">
            <w:pPr>
              <w:rPr>
                <w:rFonts w:ascii="Calibri" w:hAnsi="Calibri" w:cs="Calibri"/>
              </w:rPr>
            </w:pPr>
            <w:r w:rsidRPr="00F45FBA">
              <w:rPr>
                <w:rFonts w:ascii="Calibri" w:hAnsi="Calibri" w:cs="Calibri"/>
              </w:rPr>
              <w:t>Sufficient number of fire extinguishers made available for use.</w:t>
            </w:r>
          </w:p>
          <w:p w14:paraId="2CF335DD" w14:textId="77777777" w:rsidR="00F45FBA" w:rsidRPr="00F45FBA" w:rsidRDefault="00F45FBA" w:rsidP="00F45FBA">
            <w:pPr>
              <w:rPr>
                <w:rFonts w:ascii="Calibri" w:hAnsi="Calibri" w:cs="Calibri"/>
              </w:rPr>
            </w:pPr>
            <w:r w:rsidRPr="00F45FBA">
              <w:rPr>
                <w:rFonts w:ascii="Calibri" w:hAnsi="Calibri" w:cs="Calibri"/>
              </w:rPr>
              <w:t xml:space="preserve">Should there be a need to evacuate the site escape routes will be identified prior to the event taking place and </w:t>
            </w:r>
          </w:p>
          <w:p w14:paraId="4DF05D13" w14:textId="35D7BB8D" w:rsidR="00F45FBA" w:rsidRPr="00F45FBA" w:rsidRDefault="00F45FBA" w:rsidP="00F45F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Councillors</w:t>
            </w:r>
            <w:r w:rsidRPr="00F45FBA">
              <w:rPr>
                <w:rFonts w:ascii="Calibri" w:hAnsi="Calibri" w:cs="Calibri"/>
              </w:rPr>
              <w:t xml:space="preserve"> / Volunteers briefed as to their duties should the need arise to evacuate</w:t>
            </w:r>
          </w:p>
        </w:tc>
        <w:tc>
          <w:tcPr>
            <w:tcW w:w="1418" w:type="dxa"/>
          </w:tcPr>
          <w:p w14:paraId="192F86D5" w14:textId="792496AF" w:rsidR="00F45FBA" w:rsidRDefault="00F45FBA" w:rsidP="00F45FB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2896" w:type="dxa"/>
          </w:tcPr>
          <w:p w14:paraId="4F54668E" w14:textId="513940BB" w:rsidR="00F45FBA" w:rsidRDefault="00F45FBA" w:rsidP="00F45FBA">
            <w:pPr>
              <w:rPr>
                <w:rFonts w:ascii="Calibri" w:hAnsi="Calibri" w:cs="Calibri"/>
              </w:rPr>
            </w:pPr>
          </w:p>
        </w:tc>
      </w:tr>
    </w:tbl>
    <w:p w14:paraId="73D6DFE6" w14:textId="1148EB00" w:rsidR="00D07BCA" w:rsidRPr="00D07BCA" w:rsidRDefault="00D07BCA" w:rsidP="001913EE"/>
    <w:sectPr w:rsidR="00D07BCA" w:rsidRPr="00D07BCA" w:rsidSect="0010280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E1A4" w14:textId="77777777" w:rsidR="00EB5098" w:rsidRDefault="00EB5098" w:rsidP="00D07BCA">
      <w:pPr>
        <w:spacing w:after="0" w:line="240" w:lineRule="auto"/>
      </w:pPr>
      <w:r>
        <w:separator/>
      </w:r>
    </w:p>
  </w:endnote>
  <w:endnote w:type="continuationSeparator" w:id="0">
    <w:p w14:paraId="1E2AEFE3" w14:textId="77777777" w:rsidR="00EB5098" w:rsidRDefault="00EB5098" w:rsidP="00D0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77DA" w14:textId="4B4D3CAF" w:rsidR="00D07BCA" w:rsidRPr="008A103C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Adopted:</w:t>
    </w:r>
    <w:r w:rsidR="008A103C" w:rsidRPr="008A103C">
      <w:rPr>
        <w:rFonts w:ascii="Calibri" w:hAnsi="Calibri" w:cs="Calibri"/>
      </w:rPr>
      <w:t xml:space="preserve"> </w:t>
    </w:r>
    <w:r w:rsidR="00884895">
      <w:rPr>
        <w:rFonts w:ascii="Calibri" w:hAnsi="Calibri" w:cs="Calibri"/>
      </w:rPr>
      <w:t>July</w:t>
    </w:r>
    <w:r w:rsidR="008A103C" w:rsidRPr="008A103C">
      <w:rPr>
        <w:rFonts w:ascii="Calibri" w:hAnsi="Calibri" w:cs="Calibri"/>
      </w:rPr>
      <w:t xml:space="preserve"> 2024</w:t>
    </w:r>
  </w:p>
  <w:p w14:paraId="52E09402" w14:textId="3C1A73DA" w:rsidR="00D07BCA" w:rsidRPr="00D07BCA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Next review date:</w:t>
    </w:r>
    <w:r w:rsidR="008A103C" w:rsidRPr="008A103C">
      <w:rPr>
        <w:rFonts w:ascii="Calibri" w:hAnsi="Calibri" w:cs="Calibri"/>
      </w:rPr>
      <w:t xml:space="preserve"> </w:t>
    </w:r>
    <w:r w:rsidR="00884895">
      <w:rPr>
        <w:rFonts w:ascii="Calibri" w:hAnsi="Calibri" w:cs="Calibri"/>
      </w:rPr>
      <w:t>July</w:t>
    </w:r>
    <w:r w:rsidR="008A103C" w:rsidRPr="008A103C">
      <w:rPr>
        <w:rFonts w:ascii="Calibri" w:hAnsi="Calibri" w:cs="Calibri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BFBE" w14:textId="77777777" w:rsidR="00EB5098" w:rsidRDefault="00EB5098" w:rsidP="00D07BCA">
      <w:pPr>
        <w:spacing w:after="0" w:line="240" w:lineRule="auto"/>
      </w:pPr>
      <w:r>
        <w:separator/>
      </w:r>
    </w:p>
  </w:footnote>
  <w:footnote w:type="continuationSeparator" w:id="0">
    <w:p w14:paraId="73502500" w14:textId="77777777" w:rsidR="00EB5098" w:rsidRDefault="00EB5098" w:rsidP="00D0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93398"/>
    <w:multiLevelType w:val="hybridMultilevel"/>
    <w:tmpl w:val="FDE0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13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2"/>
    <w:rsid w:val="000A1311"/>
    <w:rsid w:val="000B14B9"/>
    <w:rsid w:val="000E17FC"/>
    <w:rsid w:val="000E5C8F"/>
    <w:rsid w:val="000E7CD3"/>
    <w:rsid w:val="0010280A"/>
    <w:rsid w:val="00134DF2"/>
    <w:rsid w:val="001866D2"/>
    <w:rsid w:val="001913EE"/>
    <w:rsid w:val="002C16B1"/>
    <w:rsid w:val="002E4436"/>
    <w:rsid w:val="002F2A8C"/>
    <w:rsid w:val="00311F5B"/>
    <w:rsid w:val="00342DA1"/>
    <w:rsid w:val="003E6CEB"/>
    <w:rsid w:val="0047513B"/>
    <w:rsid w:val="0055246D"/>
    <w:rsid w:val="00574F5F"/>
    <w:rsid w:val="005A3708"/>
    <w:rsid w:val="005B69AA"/>
    <w:rsid w:val="005C14FD"/>
    <w:rsid w:val="00601F52"/>
    <w:rsid w:val="00660459"/>
    <w:rsid w:val="006953F8"/>
    <w:rsid w:val="006C6817"/>
    <w:rsid w:val="0070717C"/>
    <w:rsid w:val="007135B0"/>
    <w:rsid w:val="007176D0"/>
    <w:rsid w:val="00742A2A"/>
    <w:rsid w:val="007744BC"/>
    <w:rsid w:val="007A6A1A"/>
    <w:rsid w:val="007C43AD"/>
    <w:rsid w:val="00862211"/>
    <w:rsid w:val="00884895"/>
    <w:rsid w:val="008A103C"/>
    <w:rsid w:val="008F76D2"/>
    <w:rsid w:val="0098575D"/>
    <w:rsid w:val="009F4F59"/>
    <w:rsid w:val="00A933A0"/>
    <w:rsid w:val="00AA3A1F"/>
    <w:rsid w:val="00B44D16"/>
    <w:rsid w:val="00B630B7"/>
    <w:rsid w:val="00B7542D"/>
    <w:rsid w:val="00BA45F8"/>
    <w:rsid w:val="00BB6373"/>
    <w:rsid w:val="00C132EA"/>
    <w:rsid w:val="00CB7F63"/>
    <w:rsid w:val="00CD2236"/>
    <w:rsid w:val="00CD7CC2"/>
    <w:rsid w:val="00D07258"/>
    <w:rsid w:val="00D07BCA"/>
    <w:rsid w:val="00D1137A"/>
    <w:rsid w:val="00DC2770"/>
    <w:rsid w:val="00DF622F"/>
    <w:rsid w:val="00E4113C"/>
    <w:rsid w:val="00E41879"/>
    <w:rsid w:val="00E41982"/>
    <w:rsid w:val="00E649B9"/>
    <w:rsid w:val="00E64A2E"/>
    <w:rsid w:val="00E8662C"/>
    <w:rsid w:val="00EB5098"/>
    <w:rsid w:val="00EB53CC"/>
    <w:rsid w:val="00F05088"/>
    <w:rsid w:val="00F44E1A"/>
    <w:rsid w:val="00F45FBA"/>
    <w:rsid w:val="00F80FA8"/>
    <w:rsid w:val="00F8338A"/>
    <w:rsid w:val="00F84F34"/>
    <w:rsid w:val="00F908A9"/>
    <w:rsid w:val="00F95AE3"/>
    <w:rsid w:val="00FB3FA1"/>
    <w:rsid w:val="00FD7ADB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81BB"/>
  <w15:chartTrackingRefBased/>
  <w15:docId w15:val="{DC457705-3C60-49DB-BC64-BA2A470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CA"/>
  </w:style>
  <w:style w:type="paragraph" w:styleId="Footer">
    <w:name w:val="footer"/>
    <w:basedOn w:val="Normal"/>
    <w:link w:val="Foot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CA"/>
  </w:style>
  <w:style w:type="table" w:styleId="TableGrid">
    <w:name w:val="Table Grid"/>
    <w:basedOn w:val="TableNormal"/>
    <w:uiPriority w:val="39"/>
    <w:rsid w:val="00D0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4F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47 CondensedLight" w:eastAsia="Times New Roman" w:hAnsi="Univers 47 CondensedLight" w:cs="Times New Roman"/>
      <w:kern w:val="0"/>
      <w:sz w:val="16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Kitchener</dc:creator>
  <cp:keywords/>
  <dc:description/>
  <cp:lastModifiedBy>Sarah Kitchener</cp:lastModifiedBy>
  <cp:revision>5</cp:revision>
  <cp:lastPrinted>2024-06-14T10:22:00Z</cp:lastPrinted>
  <dcterms:created xsi:type="dcterms:W3CDTF">2024-06-14T10:35:00Z</dcterms:created>
  <dcterms:modified xsi:type="dcterms:W3CDTF">2024-07-17T12:31:00Z</dcterms:modified>
</cp:coreProperties>
</file>