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171E" w14:textId="7B57E3C6" w:rsidR="008C3978" w:rsidRDefault="008C3978" w:rsidP="008C3978">
      <w:pPr>
        <w:pStyle w:val="Heading1"/>
        <w:rPr>
          <w:color w:val="auto"/>
          <w:sz w:val="36"/>
          <w:szCs w:val="36"/>
        </w:rPr>
      </w:pPr>
      <w:r w:rsidRPr="008C3978">
        <w:rPr>
          <w:color w:val="auto"/>
          <w:sz w:val="36"/>
          <w:szCs w:val="36"/>
        </w:rPr>
        <w:t>Ockbrook and Borrowash Parish Council.</w:t>
      </w:r>
    </w:p>
    <w:p w14:paraId="75CA169E" w14:textId="2D680C3E" w:rsidR="008C3978" w:rsidRPr="008C3978" w:rsidRDefault="008C3978" w:rsidP="008C3978">
      <w:pPr>
        <w:pStyle w:val="Heading2"/>
        <w:rPr>
          <w:color w:val="auto"/>
          <w:sz w:val="28"/>
          <w:szCs w:val="28"/>
        </w:rPr>
      </w:pPr>
      <w:r w:rsidRPr="008C3978">
        <w:rPr>
          <w:color w:val="auto"/>
          <w:sz w:val="28"/>
          <w:szCs w:val="28"/>
        </w:rPr>
        <w:t>Accessibility Statement</w:t>
      </w:r>
    </w:p>
    <w:p w14:paraId="56A1A0B4" w14:textId="65DFE797" w:rsidR="008C3978" w:rsidRDefault="008C3978" w:rsidP="008C3978">
      <w:r>
        <w:t>This statement covers the following website:</w:t>
      </w:r>
    </w:p>
    <w:p w14:paraId="119F0C2F" w14:textId="77777777" w:rsidR="008C3978" w:rsidRDefault="00000000" w:rsidP="008C3978">
      <w:hyperlink r:id="rId7" w:history="1">
        <w:r w:rsidR="008C3978" w:rsidRPr="00A95A44">
          <w:rPr>
            <w:rStyle w:val="Hyperlink"/>
          </w:rPr>
          <w:t>https://www.ockbrookandborrowashparishcouncil.gov.uk</w:t>
        </w:r>
      </w:hyperlink>
    </w:p>
    <w:p w14:paraId="16D0D2CB" w14:textId="0400E2D2" w:rsidR="008C3978" w:rsidRDefault="008C3978" w:rsidP="008C3978">
      <w:r>
        <w:t>This website is run by Ockbrook and Borrowash Parish Council and is supported/hosted by 2commune.  We want as many people as possible to be able to use this website.  For example, that means you should be able to:</w:t>
      </w:r>
    </w:p>
    <w:p w14:paraId="64336746" w14:textId="77777777" w:rsidR="008C3978" w:rsidRDefault="008C3978" w:rsidP="008C3978">
      <w:pPr>
        <w:pStyle w:val="ListParagraph"/>
        <w:numPr>
          <w:ilvl w:val="0"/>
          <w:numId w:val="1"/>
        </w:numPr>
      </w:pPr>
      <w:r>
        <w:t>Change Colours, contrast levels and fonts</w:t>
      </w:r>
    </w:p>
    <w:p w14:paraId="230DC4BE" w14:textId="77777777" w:rsidR="008C3978" w:rsidRDefault="008C3978" w:rsidP="008C3978">
      <w:pPr>
        <w:pStyle w:val="ListParagraph"/>
        <w:numPr>
          <w:ilvl w:val="0"/>
          <w:numId w:val="1"/>
        </w:numPr>
      </w:pPr>
      <w:r>
        <w:t>Zoom in up to 300% without the text spilling off screen.</w:t>
      </w:r>
    </w:p>
    <w:p w14:paraId="62417E78" w14:textId="77777777" w:rsidR="008C3978" w:rsidRDefault="008C3978" w:rsidP="008C3978">
      <w:pPr>
        <w:pStyle w:val="ListParagraph"/>
        <w:numPr>
          <w:ilvl w:val="0"/>
          <w:numId w:val="1"/>
        </w:numPr>
      </w:pPr>
      <w:r>
        <w:t>Navigate most of the website using just a keyboard.</w:t>
      </w:r>
    </w:p>
    <w:p w14:paraId="059DAC72" w14:textId="77777777" w:rsidR="008C3978" w:rsidRDefault="008C3978" w:rsidP="008C3978">
      <w:pPr>
        <w:pStyle w:val="ListParagraph"/>
        <w:numPr>
          <w:ilvl w:val="0"/>
          <w:numId w:val="1"/>
        </w:numPr>
      </w:pPr>
      <w:r>
        <w:t>Navigate most of the website using speech recognition software.</w:t>
      </w:r>
    </w:p>
    <w:p w14:paraId="0CED45A4" w14:textId="77777777" w:rsidR="008C3978" w:rsidRDefault="008C3978" w:rsidP="008C3978">
      <w:pPr>
        <w:pStyle w:val="ListParagraph"/>
        <w:numPr>
          <w:ilvl w:val="0"/>
          <w:numId w:val="1"/>
        </w:numPr>
      </w:pPr>
      <w:r>
        <w:t xml:space="preserve">Listen to most of the website using a screen reader (including the most recent versions of JAWS, NVDA and </w:t>
      </w:r>
      <w:proofErr w:type="spellStart"/>
      <w:r>
        <w:t>VoiceOver</w:t>
      </w:r>
      <w:proofErr w:type="spellEnd"/>
      <w:r>
        <w:t>).</w:t>
      </w:r>
    </w:p>
    <w:p w14:paraId="50D81ACC" w14:textId="77777777" w:rsidR="008C3978" w:rsidRDefault="008C3978" w:rsidP="008C3978">
      <w:r>
        <w:t>We have also made the website text as simple as possible to understand.</w:t>
      </w:r>
    </w:p>
    <w:p w14:paraId="0D88D616" w14:textId="77777777" w:rsidR="008C3978" w:rsidRDefault="008C3978" w:rsidP="008C3978">
      <w:proofErr w:type="spellStart"/>
      <w:r>
        <w:t>AbilityNet</w:t>
      </w:r>
      <w:proofErr w:type="spellEnd"/>
      <w:r>
        <w:t xml:space="preserve"> (</w:t>
      </w:r>
      <w:hyperlink r:id="rId8" w:history="1">
        <w:r w:rsidRPr="00A95A44">
          <w:rPr>
            <w:rStyle w:val="Hyperlink"/>
          </w:rPr>
          <w:t>https://mcmw.abilitynet.org.uk/</w:t>
        </w:r>
      </w:hyperlink>
      <w:r>
        <w:t>) has advice on making your device easier to use if you have a disability.</w:t>
      </w:r>
    </w:p>
    <w:p w14:paraId="5589B287" w14:textId="77777777" w:rsidR="008C3978" w:rsidRDefault="008C3978" w:rsidP="008C3978">
      <w:pPr>
        <w:ind w:left="360"/>
      </w:pPr>
    </w:p>
    <w:p w14:paraId="1E92C926" w14:textId="77777777" w:rsidR="008C3978" w:rsidRPr="008C3978" w:rsidRDefault="008C3978" w:rsidP="008C3978">
      <w:pPr>
        <w:pStyle w:val="Heading3"/>
        <w:rPr>
          <w:color w:val="auto"/>
          <w:u w:val="single"/>
        </w:rPr>
      </w:pPr>
      <w:r w:rsidRPr="008C3978">
        <w:rPr>
          <w:color w:val="auto"/>
          <w:u w:val="single"/>
        </w:rPr>
        <w:t>How Accessible this Website is.</w:t>
      </w:r>
    </w:p>
    <w:p w14:paraId="003B840F" w14:textId="77777777" w:rsidR="008C3978" w:rsidRDefault="008C3978" w:rsidP="008C3978">
      <w:pPr>
        <w:ind w:left="360"/>
        <w:rPr>
          <w:sz w:val="22"/>
          <w:szCs w:val="22"/>
        </w:rPr>
      </w:pPr>
      <w:r>
        <w:rPr>
          <w:sz w:val="22"/>
          <w:szCs w:val="22"/>
        </w:rPr>
        <w:t>We know some parts of this website are not fully accessible:</w:t>
      </w:r>
    </w:p>
    <w:p w14:paraId="0645F158" w14:textId="77777777" w:rsidR="008C3978" w:rsidRDefault="008C3978" w:rsidP="008C3978">
      <w:pPr>
        <w:pStyle w:val="ListParagraph"/>
        <w:numPr>
          <w:ilvl w:val="0"/>
          <w:numId w:val="2"/>
        </w:numPr>
        <w:rPr>
          <w:sz w:val="22"/>
          <w:szCs w:val="22"/>
        </w:rPr>
      </w:pPr>
      <w:r>
        <w:rPr>
          <w:sz w:val="22"/>
          <w:szCs w:val="22"/>
        </w:rPr>
        <w:t>Most older PDF documents may not be fully accessible to screen reader software.</w:t>
      </w:r>
    </w:p>
    <w:p w14:paraId="444871CB" w14:textId="77777777" w:rsidR="008C3978" w:rsidRDefault="008C3978" w:rsidP="008C3978">
      <w:pPr>
        <w:pStyle w:val="ListParagraph"/>
        <w:numPr>
          <w:ilvl w:val="0"/>
          <w:numId w:val="2"/>
        </w:numPr>
        <w:rPr>
          <w:sz w:val="22"/>
          <w:szCs w:val="22"/>
        </w:rPr>
      </w:pPr>
      <w:r>
        <w:rPr>
          <w:sz w:val="22"/>
          <w:szCs w:val="22"/>
        </w:rPr>
        <w:t>It is not always possible to change the device orientation from horizontal to vertical without making it more difficult to view the content.</w:t>
      </w:r>
    </w:p>
    <w:p w14:paraId="2A426322" w14:textId="77777777" w:rsidR="008C3978" w:rsidRDefault="008C3978" w:rsidP="008C3978">
      <w:pPr>
        <w:pStyle w:val="ListParagraph"/>
        <w:numPr>
          <w:ilvl w:val="0"/>
          <w:numId w:val="2"/>
        </w:numPr>
        <w:rPr>
          <w:sz w:val="22"/>
          <w:szCs w:val="22"/>
        </w:rPr>
      </w:pPr>
      <w:r>
        <w:rPr>
          <w:sz w:val="22"/>
          <w:szCs w:val="22"/>
        </w:rPr>
        <w:t>It is not possible for users to change text size without some of the content overlapping on some devices.</w:t>
      </w:r>
    </w:p>
    <w:p w14:paraId="4FE1CFA4" w14:textId="77777777" w:rsidR="008C3978" w:rsidRDefault="008C3978" w:rsidP="008C3978">
      <w:pPr>
        <w:pStyle w:val="ListParagraph"/>
        <w:numPr>
          <w:ilvl w:val="0"/>
          <w:numId w:val="2"/>
        </w:numPr>
        <w:rPr>
          <w:sz w:val="22"/>
          <w:szCs w:val="22"/>
        </w:rPr>
      </w:pPr>
      <w:r>
        <w:rPr>
          <w:sz w:val="22"/>
          <w:szCs w:val="22"/>
        </w:rPr>
        <w:t>There is no way to skip the repeated content in the page header (for example, a ‘skip to main content’ option).</w:t>
      </w:r>
    </w:p>
    <w:p w14:paraId="24E79A93" w14:textId="77777777" w:rsidR="008C3978" w:rsidRDefault="008C3978" w:rsidP="008C3978">
      <w:pPr>
        <w:rPr>
          <w:sz w:val="22"/>
          <w:szCs w:val="22"/>
        </w:rPr>
      </w:pPr>
    </w:p>
    <w:p w14:paraId="6421C4A1" w14:textId="77777777" w:rsidR="008C3978" w:rsidRPr="008C3978" w:rsidRDefault="008C3978" w:rsidP="008C3978">
      <w:pPr>
        <w:pStyle w:val="Heading3"/>
        <w:rPr>
          <w:color w:val="auto"/>
          <w:u w:val="single"/>
        </w:rPr>
      </w:pPr>
      <w:r w:rsidRPr="008C3978">
        <w:rPr>
          <w:color w:val="auto"/>
          <w:u w:val="single"/>
        </w:rPr>
        <w:t>Feedback and Contact Information.</w:t>
      </w:r>
    </w:p>
    <w:p w14:paraId="7E813C69" w14:textId="77777777" w:rsidR="008C3978" w:rsidRDefault="008C3978" w:rsidP="008C3978">
      <w:pPr>
        <w:rPr>
          <w:sz w:val="22"/>
          <w:szCs w:val="22"/>
        </w:rPr>
      </w:pPr>
      <w:r>
        <w:rPr>
          <w:sz w:val="22"/>
          <w:szCs w:val="22"/>
        </w:rPr>
        <w:t>If you need information that you cannot access from the website, please:</w:t>
      </w:r>
    </w:p>
    <w:p w14:paraId="3EF785E0" w14:textId="77777777" w:rsidR="008C3978" w:rsidRDefault="008C3978" w:rsidP="008C3978">
      <w:pPr>
        <w:pStyle w:val="ListParagraph"/>
        <w:numPr>
          <w:ilvl w:val="0"/>
          <w:numId w:val="3"/>
        </w:numPr>
        <w:rPr>
          <w:sz w:val="22"/>
          <w:szCs w:val="22"/>
        </w:rPr>
      </w:pPr>
      <w:r>
        <w:rPr>
          <w:sz w:val="22"/>
          <w:szCs w:val="22"/>
        </w:rPr>
        <w:t xml:space="preserve">Email: </w:t>
      </w:r>
      <w:hyperlink r:id="rId9" w:history="1">
        <w:r w:rsidRPr="00A95A44">
          <w:rPr>
            <w:rStyle w:val="Hyperlink"/>
            <w:sz w:val="22"/>
            <w:szCs w:val="22"/>
          </w:rPr>
          <w:t>clerk@ockbrookandborrowashparishcouncil.gov.uk</w:t>
        </w:r>
      </w:hyperlink>
    </w:p>
    <w:p w14:paraId="38D7B46C" w14:textId="77777777" w:rsidR="008C3978" w:rsidRDefault="008C3978" w:rsidP="008C3978">
      <w:pPr>
        <w:pStyle w:val="ListParagraph"/>
        <w:numPr>
          <w:ilvl w:val="0"/>
          <w:numId w:val="3"/>
        </w:numPr>
        <w:rPr>
          <w:sz w:val="22"/>
          <w:szCs w:val="22"/>
        </w:rPr>
      </w:pPr>
      <w:r>
        <w:rPr>
          <w:sz w:val="22"/>
          <w:szCs w:val="22"/>
        </w:rPr>
        <w:t>Call: 01332 664100</w:t>
      </w:r>
    </w:p>
    <w:p w14:paraId="4631691A" w14:textId="77777777" w:rsidR="008C3978" w:rsidRDefault="008C3978" w:rsidP="008C3978">
      <w:pPr>
        <w:pStyle w:val="ListParagraph"/>
        <w:rPr>
          <w:sz w:val="22"/>
          <w:szCs w:val="22"/>
        </w:rPr>
      </w:pPr>
      <w:r>
        <w:rPr>
          <w:sz w:val="22"/>
          <w:szCs w:val="22"/>
        </w:rPr>
        <w:t xml:space="preserve">         07860 702904</w:t>
      </w:r>
    </w:p>
    <w:p w14:paraId="7099EA6D" w14:textId="77777777" w:rsidR="008C3978" w:rsidRDefault="008C3978" w:rsidP="008C3978">
      <w:pPr>
        <w:rPr>
          <w:sz w:val="22"/>
          <w:szCs w:val="22"/>
        </w:rPr>
      </w:pPr>
      <w:r>
        <w:rPr>
          <w:sz w:val="22"/>
          <w:szCs w:val="22"/>
        </w:rPr>
        <w:t>If you cannot view the map on our ‘contact us’ page, call or email for directions.</w:t>
      </w:r>
    </w:p>
    <w:p w14:paraId="5BC34B96" w14:textId="77777777" w:rsidR="008C3978" w:rsidRPr="008C3978" w:rsidRDefault="008C3978" w:rsidP="008C3978">
      <w:pPr>
        <w:pStyle w:val="Heading3"/>
        <w:rPr>
          <w:color w:val="auto"/>
          <w:u w:val="single"/>
        </w:rPr>
      </w:pPr>
      <w:r w:rsidRPr="008C3978">
        <w:rPr>
          <w:color w:val="auto"/>
          <w:u w:val="single"/>
        </w:rPr>
        <w:lastRenderedPageBreak/>
        <w:t>Reporting Accessibility Problems with this Website.</w:t>
      </w:r>
    </w:p>
    <w:p w14:paraId="6E379A39" w14:textId="77777777" w:rsidR="008C3978" w:rsidRDefault="008C3978" w:rsidP="008C3978">
      <w:pPr>
        <w:rPr>
          <w:sz w:val="22"/>
          <w:szCs w:val="22"/>
        </w:rPr>
      </w:pPr>
      <w:r>
        <w:rPr>
          <w:sz w:val="22"/>
          <w:szCs w:val="22"/>
        </w:rPr>
        <w:t>We are always looking to improve the accessibility of this website.  If you find any problems not listed on this page or think we are not meeting accessibility requirements, contact:</w:t>
      </w:r>
    </w:p>
    <w:p w14:paraId="662469A7" w14:textId="77777777" w:rsidR="008C3978" w:rsidRDefault="008C3978" w:rsidP="008C3978">
      <w:pPr>
        <w:rPr>
          <w:sz w:val="22"/>
          <w:szCs w:val="22"/>
        </w:rPr>
      </w:pPr>
      <w:r>
        <w:rPr>
          <w:sz w:val="22"/>
          <w:szCs w:val="22"/>
        </w:rPr>
        <w:t>Sarah Kitchener</w:t>
      </w:r>
    </w:p>
    <w:p w14:paraId="1DF609B5" w14:textId="77777777" w:rsidR="008C3978" w:rsidRDefault="008C3978" w:rsidP="008C3978">
      <w:pPr>
        <w:rPr>
          <w:sz w:val="22"/>
          <w:szCs w:val="22"/>
        </w:rPr>
      </w:pPr>
      <w:r>
        <w:rPr>
          <w:sz w:val="22"/>
          <w:szCs w:val="22"/>
        </w:rPr>
        <w:t xml:space="preserve">Email: </w:t>
      </w:r>
      <w:hyperlink r:id="rId10" w:history="1">
        <w:r w:rsidRPr="00A95A44">
          <w:rPr>
            <w:rStyle w:val="Hyperlink"/>
            <w:sz w:val="22"/>
            <w:szCs w:val="22"/>
          </w:rPr>
          <w:t>clerk@ockbrookandborrowashparishcouncil.gov.uk</w:t>
        </w:r>
      </w:hyperlink>
    </w:p>
    <w:p w14:paraId="02DF16A9" w14:textId="77777777" w:rsidR="008C3978" w:rsidRDefault="008C3978" w:rsidP="008C3978">
      <w:pPr>
        <w:rPr>
          <w:sz w:val="22"/>
          <w:szCs w:val="22"/>
        </w:rPr>
      </w:pPr>
      <w:r>
        <w:rPr>
          <w:sz w:val="22"/>
          <w:szCs w:val="22"/>
        </w:rPr>
        <w:t>Call: 01332 664100 or 07860 702904</w:t>
      </w:r>
    </w:p>
    <w:p w14:paraId="437503D2" w14:textId="77777777" w:rsidR="008C3978" w:rsidRDefault="008C3978" w:rsidP="008C3978">
      <w:pPr>
        <w:rPr>
          <w:sz w:val="22"/>
          <w:szCs w:val="22"/>
        </w:rPr>
      </w:pPr>
    </w:p>
    <w:p w14:paraId="7B20727E" w14:textId="77777777" w:rsidR="008C3978" w:rsidRPr="008C3978" w:rsidRDefault="008C3978" w:rsidP="008C3978">
      <w:pPr>
        <w:pStyle w:val="Heading3"/>
        <w:rPr>
          <w:color w:val="auto"/>
          <w:u w:val="single"/>
        </w:rPr>
      </w:pPr>
      <w:r w:rsidRPr="008C3978">
        <w:rPr>
          <w:color w:val="auto"/>
          <w:u w:val="single"/>
        </w:rPr>
        <w:t>Enforcement Procedure.</w:t>
      </w:r>
    </w:p>
    <w:p w14:paraId="26D54F80" w14:textId="77777777" w:rsidR="008C3978" w:rsidRDefault="008C3978" w:rsidP="008C3978">
      <w:pPr>
        <w:rPr>
          <w:sz w:val="22"/>
          <w:szCs w:val="22"/>
        </w:rPr>
      </w:pPr>
      <w:r>
        <w:rPr>
          <w:sz w:val="22"/>
          <w:szCs w:val="22"/>
        </w:rPr>
        <w:t>The Equality and Human Rights Commission (EHRC) is responsible for enforcing the Public Sector Bodies (Websites and Mobile Applications) (No2) Accessibility Regulations 2018 (the ‘accessibility regulations’).  If you are not happy with how we respond to your complaint, contact the Equality Advisory and Support Service (EASS) (</w:t>
      </w:r>
      <w:hyperlink r:id="rId11" w:history="1">
        <w:r w:rsidRPr="00A95A44">
          <w:rPr>
            <w:rStyle w:val="Hyperlink"/>
            <w:sz w:val="22"/>
            <w:szCs w:val="22"/>
          </w:rPr>
          <w:t>https://www.equalityadvisoryservice.com/</w:t>
        </w:r>
      </w:hyperlink>
      <w:r>
        <w:rPr>
          <w:sz w:val="22"/>
          <w:szCs w:val="22"/>
        </w:rPr>
        <w:t>).</w:t>
      </w:r>
    </w:p>
    <w:p w14:paraId="6057A190" w14:textId="77777777" w:rsidR="008C3978" w:rsidRDefault="008C3978" w:rsidP="008C3978">
      <w:pPr>
        <w:rPr>
          <w:sz w:val="22"/>
          <w:szCs w:val="22"/>
        </w:rPr>
      </w:pPr>
    </w:p>
    <w:p w14:paraId="1CDDF6C5" w14:textId="77777777" w:rsidR="008C3978" w:rsidRPr="008C3978" w:rsidRDefault="008C3978" w:rsidP="008C3978">
      <w:pPr>
        <w:pStyle w:val="Heading3"/>
        <w:rPr>
          <w:color w:val="auto"/>
          <w:u w:val="single"/>
        </w:rPr>
      </w:pPr>
      <w:r w:rsidRPr="008C3978">
        <w:rPr>
          <w:color w:val="auto"/>
          <w:u w:val="single"/>
        </w:rPr>
        <w:t>Contacting us by Phone or Visiting us in Person.</w:t>
      </w:r>
    </w:p>
    <w:p w14:paraId="0A5094CC" w14:textId="77777777" w:rsidR="008C3978" w:rsidRDefault="008C3978" w:rsidP="008C3978">
      <w:pPr>
        <w:rPr>
          <w:sz w:val="22"/>
          <w:szCs w:val="22"/>
        </w:rPr>
      </w:pPr>
      <w:r>
        <w:rPr>
          <w:sz w:val="22"/>
          <w:szCs w:val="22"/>
        </w:rPr>
        <w:t>Sarah Kitchener (Clerk and RFO)</w:t>
      </w:r>
    </w:p>
    <w:p w14:paraId="5069168C" w14:textId="77777777" w:rsidR="008C3978" w:rsidRDefault="008C3978" w:rsidP="008C3978">
      <w:pPr>
        <w:rPr>
          <w:sz w:val="22"/>
          <w:szCs w:val="22"/>
        </w:rPr>
      </w:pPr>
      <w:r>
        <w:rPr>
          <w:sz w:val="22"/>
          <w:szCs w:val="22"/>
        </w:rPr>
        <w:t>The Village Hall</w:t>
      </w:r>
    </w:p>
    <w:p w14:paraId="6A92DACA" w14:textId="77777777" w:rsidR="008C3978" w:rsidRDefault="008C3978" w:rsidP="008C3978">
      <w:pPr>
        <w:rPr>
          <w:sz w:val="22"/>
          <w:szCs w:val="22"/>
        </w:rPr>
      </w:pPr>
      <w:r>
        <w:rPr>
          <w:sz w:val="22"/>
          <w:szCs w:val="22"/>
        </w:rPr>
        <w:t>Church Street</w:t>
      </w:r>
    </w:p>
    <w:p w14:paraId="1EE060BC" w14:textId="77777777" w:rsidR="008C3978" w:rsidRDefault="008C3978" w:rsidP="008C3978">
      <w:pPr>
        <w:rPr>
          <w:sz w:val="22"/>
          <w:szCs w:val="22"/>
        </w:rPr>
      </w:pPr>
      <w:r>
        <w:rPr>
          <w:sz w:val="22"/>
          <w:szCs w:val="22"/>
        </w:rPr>
        <w:t>Ockbrook</w:t>
      </w:r>
    </w:p>
    <w:p w14:paraId="20EBCE9C" w14:textId="77777777" w:rsidR="008C3978" w:rsidRDefault="008C3978" w:rsidP="008C3978">
      <w:pPr>
        <w:rPr>
          <w:sz w:val="22"/>
          <w:szCs w:val="22"/>
        </w:rPr>
      </w:pPr>
      <w:r>
        <w:rPr>
          <w:sz w:val="22"/>
          <w:szCs w:val="22"/>
        </w:rPr>
        <w:t>Derby</w:t>
      </w:r>
    </w:p>
    <w:p w14:paraId="11620700" w14:textId="77777777" w:rsidR="008C3978" w:rsidRDefault="008C3978" w:rsidP="008C3978">
      <w:pPr>
        <w:rPr>
          <w:sz w:val="22"/>
          <w:szCs w:val="22"/>
        </w:rPr>
      </w:pPr>
      <w:r>
        <w:rPr>
          <w:sz w:val="22"/>
          <w:szCs w:val="22"/>
        </w:rPr>
        <w:t>DE72 3SL</w:t>
      </w:r>
    </w:p>
    <w:p w14:paraId="78B333AF" w14:textId="77777777" w:rsidR="008C3978" w:rsidRDefault="008C3978" w:rsidP="008C3978">
      <w:pPr>
        <w:rPr>
          <w:sz w:val="22"/>
          <w:szCs w:val="22"/>
        </w:rPr>
      </w:pPr>
      <w:r>
        <w:rPr>
          <w:sz w:val="22"/>
          <w:szCs w:val="22"/>
        </w:rPr>
        <w:t>Tel: 01332 664100 or  07860 702904</w:t>
      </w:r>
    </w:p>
    <w:p w14:paraId="0DD2B29E" w14:textId="77777777" w:rsidR="008C3978" w:rsidRDefault="008C3978" w:rsidP="008C3978">
      <w:pPr>
        <w:rPr>
          <w:sz w:val="22"/>
          <w:szCs w:val="22"/>
        </w:rPr>
      </w:pPr>
      <w:r>
        <w:rPr>
          <w:sz w:val="22"/>
          <w:szCs w:val="22"/>
        </w:rPr>
        <w:t xml:space="preserve">Email: </w:t>
      </w:r>
      <w:hyperlink r:id="rId12" w:history="1">
        <w:r w:rsidRPr="00A95A44">
          <w:rPr>
            <w:rStyle w:val="Hyperlink"/>
            <w:sz w:val="22"/>
            <w:szCs w:val="22"/>
          </w:rPr>
          <w:t>clerk@ockbrookandborrowashparishcouncil.gov.uk</w:t>
        </w:r>
      </w:hyperlink>
    </w:p>
    <w:p w14:paraId="671B1C8E" w14:textId="77777777" w:rsidR="008C3978" w:rsidRDefault="008C3978" w:rsidP="008C3978">
      <w:pPr>
        <w:rPr>
          <w:sz w:val="22"/>
          <w:szCs w:val="22"/>
        </w:rPr>
      </w:pPr>
    </w:p>
    <w:p w14:paraId="16236687" w14:textId="77777777" w:rsidR="008C3978" w:rsidRPr="008C3978" w:rsidRDefault="008C3978" w:rsidP="008C3978">
      <w:pPr>
        <w:pStyle w:val="Heading3"/>
        <w:rPr>
          <w:color w:val="auto"/>
          <w:u w:val="single"/>
        </w:rPr>
      </w:pPr>
      <w:r w:rsidRPr="008C3978">
        <w:rPr>
          <w:color w:val="auto"/>
          <w:u w:val="single"/>
        </w:rPr>
        <w:t>Technical Information about this Website’s Accessibility.</w:t>
      </w:r>
    </w:p>
    <w:p w14:paraId="672114F1" w14:textId="77777777" w:rsidR="008C3978" w:rsidRDefault="008C3978" w:rsidP="008C3978">
      <w:pPr>
        <w:rPr>
          <w:sz w:val="22"/>
          <w:szCs w:val="22"/>
        </w:rPr>
      </w:pPr>
      <w:r>
        <w:rPr>
          <w:sz w:val="22"/>
          <w:szCs w:val="22"/>
        </w:rPr>
        <w:t>Ockbrook and Borrowash Parish Council is committed to making its website accessible, in accordance with the Public Sector Bodies (Website and Mobile Applications) (No2) Accessibility Regulations 2018.</w:t>
      </w:r>
    </w:p>
    <w:p w14:paraId="7B2D61D3" w14:textId="77777777" w:rsidR="008C3978" w:rsidRDefault="008C3978" w:rsidP="008C3978">
      <w:pPr>
        <w:rPr>
          <w:b/>
          <w:bCs/>
          <w:sz w:val="24"/>
          <w:szCs w:val="24"/>
        </w:rPr>
      </w:pPr>
    </w:p>
    <w:p w14:paraId="170EDAA9" w14:textId="77777777" w:rsidR="008C3978" w:rsidRDefault="008C3978" w:rsidP="008C3978">
      <w:pPr>
        <w:rPr>
          <w:b/>
          <w:bCs/>
          <w:sz w:val="24"/>
          <w:szCs w:val="24"/>
        </w:rPr>
      </w:pPr>
    </w:p>
    <w:p w14:paraId="2FE73460" w14:textId="77777777" w:rsidR="008C3978" w:rsidRPr="008C3978" w:rsidRDefault="008C3978" w:rsidP="008C3978">
      <w:pPr>
        <w:pStyle w:val="Heading3"/>
        <w:rPr>
          <w:color w:val="auto"/>
          <w:u w:val="single"/>
        </w:rPr>
      </w:pPr>
      <w:r w:rsidRPr="008C3978">
        <w:rPr>
          <w:color w:val="auto"/>
          <w:u w:val="single"/>
        </w:rPr>
        <w:lastRenderedPageBreak/>
        <w:t>Compliance Status.</w:t>
      </w:r>
    </w:p>
    <w:p w14:paraId="53D11C71" w14:textId="77777777" w:rsidR="008C3978" w:rsidRDefault="008C3978" w:rsidP="008C3978">
      <w:pPr>
        <w:rPr>
          <w:sz w:val="22"/>
          <w:szCs w:val="22"/>
        </w:rPr>
      </w:pPr>
      <w:r>
        <w:rPr>
          <w:sz w:val="22"/>
          <w:szCs w:val="22"/>
        </w:rPr>
        <w:t>This website is partially compliant with the Web Content Accessibility Guidelines version 2.1 (</w:t>
      </w:r>
      <w:hyperlink r:id="rId13" w:history="1">
        <w:r w:rsidRPr="00A95A44">
          <w:rPr>
            <w:rStyle w:val="Hyperlink"/>
            <w:sz w:val="22"/>
            <w:szCs w:val="22"/>
          </w:rPr>
          <w:t>https://www.w3.org/TR/WCAG21/</w:t>
        </w:r>
      </w:hyperlink>
      <w:r>
        <w:rPr>
          <w:sz w:val="22"/>
          <w:szCs w:val="22"/>
        </w:rPr>
        <w:t>) AA standard, due to the disproportionate burden reasons listed below.</w:t>
      </w:r>
    </w:p>
    <w:p w14:paraId="183D0587" w14:textId="77777777" w:rsidR="008C3978" w:rsidRPr="00B740F2" w:rsidRDefault="008C3978" w:rsidP="008C3978">
      <w:pPr>
        <w:pStyle w:val="ListParagraph"/>
        <w:numPr>
          <w:ilvl w:val="0"/>
          <w:numId w:val="4"/>
        </w:numPr>
        <w:rPr>
          <w:sz w:val="22"/>
          <w:szCs w:val="22"/>
        </w:rPr>
      </w:pPr>
      <w:r>
        <w:rPr>
          <w:sz w:val="22"/>
          <w:szCs w:val="22"/>
        </w:rPr>
        <w:t xml:space="preserve">Word documents and PDFs of the Parish Council documentation. </w:t>
      </w:r>
    </w:p>
    <w:p w14:paraId="7809C3C9" w14:textId="77777777" w:rsidR="008C3978" w:rsidRDefault="008C3978" w:rsidP="008C3978">
      <w:pPr>
        <w:rPr>
          <w:sz w:val="22"/>
          <w:szCs w:val="22"/>
        </w:rPr>
      </w:pPr>
    </w:p>
    <w:p w14:paraId="29A8FB9E" w14:textId="77777777" w:rsidR="008C3978" w:rsidRPr="008C3978" w:rsidRDefault="008C3978" w:rsidP="008C3978">
      <w:pPr>
        <w:pStyle w:val="Heading3"/>
        <w:rPr>
          <w:color w:val="auto"/>
          <w:u w:val="single"/>
        </w:rPr>
      </w:pPr>
      <w:r w:rsidRPr="008C3978">
        <w:rPr>
          <w:color w:val="auto"/>
          <w:u w:val="single"/>
        </w:rPr>
        <w:t>Non-Accessible Content.</w:t>
      </w:r>
    </w:p>
    <w:p w14:paraId="52C9B124" w14:textId="77777777" w:rsidR="008C3978" w:rsidRDefault="008C3978" w:rsidP="008C3978">
      <w:pPr>
        <w:rPr>
          <w:sz w:val="22"/>
          <w:szCs w:val="22"/>
        </w:rPr>
      </w:pPr>
      <w:r>
        <w:rPr>
          <w:sz w:val="22"/>
          <w:szCs w:val="22"/>
        </w:rPr>
        <w:t>New documents we publish and documents you need to download or fill in to access one of the services we provide should be accessible.</w:t>
      </w:r>
    </w:p>
    <w:p w14:paraId="1E9D9CA1" w14:textId="77777777" w:rsidR="008C3978" w:rsidRDefault="008C3978" w:rsidP="008C3978">
      <w:pPr>
        <w:rPr>
          <w:sz w:val="22"/>
          <w:szCs w:val="22"/>
        </w:rPr>
      </w:pPr>
      <w:r>
        <w:rPr>
          <w:sz w:val="22"/>
          <w:szCs w:val="22"/>
        </w:rPr>
        <w:t>We know that some of our older documents (published before 23 September 2018) are not accessible.  For example, some of them:</w:t>
      </w:r>
    </w:p>
    <w:p w14:paraId="1F8E8B35" w14:textId="77777777" w:rsidR="008C3978" w:rsidRDefault="008C3978" w:rsidP="008C3978">
      <w:pPr>
        <w:pStyle w:val="ListParagraph"/>
        <w:numPr>
          <w:ilvl w:val="0"/>
          <w:numId w:val="4"/>
        </w:numPr>
        <w:rPr>
          <w:sz w:val="22"/>
          <w:szCs w:val="22"/>
        </w:rPr>
      </w:pPr>
      <w:r>
        <w:rPr>
          <w:sz w:val="22"/>
          <w:szCs w:val="22"/>
        </w:rPr>
        <w:t>Are not tagged properly – for example, they do not contain heading structure.</w:t>
      </w:r>
    </w:p>
    <w:p w14:paraId="3A7F2501" w14:textId="77777777" w:rsidR="008C3978" w:rsidRDefault="008C3978" w:rsidP="008C3978">
      <w:pPr>
        <w:pStyle w:val="ListParagraph"/>
        <w:numPr>
          <w:ilvl w:val="0"/>
          <w:numId w:val="4"/>
        </w:numPr>
        <w:rPr>
          <w:sz w:val="22"/>
          <w:szCs w:val="22"/>
        </w:rPr>
      </w:pPr>
      <w:r>
        <w:rPr>
          <w:sz w:val="22"/>
          <w:szCs w:val="22"/>
        </w:rPr>
        <w:t xml:space="preserve">Are not written in plain </w:t>
      </w:r>
      <w:proofErr w:type="gramStart"/>
      <w:r>
        <w:rPr>
          <w:sz w:val="22"/>
          <w:szCs w:val="22"/>
        </w:rPr>
        <w:t>English</w:t>
      </w:r>
      <w:proofErr w:type="gramEnd"/>
    </w:p>
    <w:p w14:paraId="3ABB6C68" w14:textId="77777777" w:rsidR="008C3978" w:rsidRDefault="008C3978" w:rsidP="008C3978">
      <w:pPr>
        <w:pStyle w:val="ListParagraph"/>
        <w:numPr>
          <w:ilvl w:val="0"/>
          <w:numId w:val="4"/>
        </w:numPr>
        <w:rPr>
          <w:sz w:val="22"/>
          <w:szCs w:val="22"/>
        </w:rPr>
      </w:pPr>
      <w:r>
        <w:rPr>
          <w:sz w:val="22"/>
          <w:szCs w:val="22"/>
        </w:rPr>
        <w:t xml:space="preserve">Include complex </w:t>
      </w:r>
      <w:proofErr w:type="gramStart"/>
      <w:r>
        <w:rPr>
          <w:sz w:val="22"/>
          <w:szCs w:val="22"/>
        </w:rPr>
        <w:t>tables</w:t>
      </w:r>
      <w:proofErr w:type="gramEnd"/>
    </w:p>
    <w:p w14:paraId="433AB1D7" w14:textId="77777777" w:rsidR="008C3978" w:rsidRPr="0029023C" w:rsidRDefault="008C3978" w:rsidP="008C3978">
      <w:pPr>
        <w:pStyle w:val="ListParagraph"/>
        <w:rPr>
          <w:sz w:val="22"/>
          <w:szCs w:val="22"/>
        </w:rPr>
      </w:pPr>
    </w:p>
    <w:p w14:paraId="3DC559B3" w14:textId="77777777" w:rsidR="008C3978" w:rsidRPr="008C3978" w:rsidRDefault="008C3978" w:rsidP="008C3978">
      <w:pPr>
        <w:pStyle w:val="Heading3"/>
        <w:rPr>
          <w:color w:val="auto"/>
          <w:u w:val="single"/>
        </w:rPr>
      </w:pPr>
      <w:r w:rsidRPr="008C3978">
        <w:rPr>
          <w:color w:val="auto"/>
          <w:u w:val="single"/>
        </w:rPr>
        <w:t>Non-Compliance with the Accessibility Regulations.</w:t>
      </w:r>
    </w:p>
    <w:p w14:paraId="570F04A3" w14:textId="77777777" w:rsidR="008C3978" w:rsidRDefault="008C3978" w:rsidP="008C3978">
      <w:pPr>
        <w:rPr>
          <w:sz w:val="22"/>
          <w:szCs w:val="22"/>
        </w:rPr>
      </w:pPr>
      <w:r>
        <w:rPr>
          <w:sz w:val="22"/>
          <w:szCs w:val="22"/>
        </w:rPr>
        <w:t>We believe that all content (other than listed in the disproportionate section below) is accessible.</w:t>
      </w:r>
    </w:p>
    <w:p w14:paraId="7631CE88" w14:textId="77777777" w:rsidR="008C3978" w:rsidRDefault="008C3978" w:rsidP="008C3978">
      <w:pPr>
        <w:rPr>
          <w:sz w:val="22"/>
          <w:szCs w:val="22"/>
        </w:rPr>
      </w:pPr>
    </w:p>
    <w:p w14:paraId="6FCD3821" w14:textId="77777777" w:rsidR="008C3978" w:rsidRPr="008C3978" w:rsidRDefault="008C3978" w:rsidP="008C3978">
      <w:pPr>
        <w:pStyle w:val="Heading3"/>
        <w:rPr>
          <w:color w:val="auto"/>
          <w:u w:val="single"/>
        </w:rPr>
      </w:pPr>
      <w:r w:rsidRPr="008C3978">
        <w:rPr>
          <w:color w:val="auto"/>
          <w:u w:val="single"/>
        </w:rPr>
        <w:t>Disproportionate Burden.</w:t>
      </w:r>
    </w:p>
    <w:p w14:paraId="2EEF4C97" w14:textId="77777777" w:rsidR="008C3978" w:rsidRDefault="008C3978" w:rsidP="008C3978">
      <w:pPr>
        <w:rPr>
          <w:sz w:val="22"/>
          <w:szCs w:val="22"/>
        </w:rPr>
      </w:pPr>
      <w:r>
        <w:rPr>
          <w:sz w:val="22"/>
          <w:szCs w:val="22"/>
        </w:rPr>
        <w:t xml:space="preserve">Navigation and accessing </w:t>
      </w:r>
      <w:proofErr w:type="gramStart"/>
      <w:r>
        <w:rPr>
          <w:sz w:val="22"/>
          <w:szCs w:val="22"/>
        </w:rPr>
        <w:t>information</w:t>
      </w:r>
      <w:proofErr w:type="gramEnd"/>
    </w:p>
    <w:p w14:paraId="2D5A0769" w14:textId="77777777" w:rsidR="008C3978" w:rsidRDefault="008C3978" w:rsidP="008C3978">
      <w:pPr>
        <w:pStyle w:val="ListParagraph"/>
        <w:numPr>
          <w:ilvl w:val="0"/>
          <w:numId w:val="5"/>
        </w:numPr>
        <w:rPr>
          <w:sz w:val="22"/>
          <w:szCs w:val="22"/>
        </w:rPr>
      </w:pPr>
      <w:r>
        <w:rPr>
          <w:sz w:val="22"/>
          <w:szCs w:val="22"/>
        </w:rPr>
        <w:t>There is no way to skip the repeated content in the page header (for example, a ‘skip to main content’ option).</w:t>
      </w:r>
    </w:p>
    <w:p w14:paraId="71DB16B7" w14:textId="77777777" w:rsidR="008C3978" w:rsidRDefault="008C3978" w:rsidP="008C3978">
      <w:pPr>
        <w:pStyle w:val="ListParagraph"/>
        <w:numPr>
          <w:ilvl w:val="0"/>
          <w:numId w:val="5"/>
        </w:numPr>
        <w:rPr>
          <w:sz w:val="22"/>
          <w:szCs w:val="22"/>
        </w:rPr>
      </w:pPr>
      <w:r>
        <w:rPr>
          <w:sz w:val="22"/>
          <w:szCs w:val="22"/>
        </w:rPr>
        <w:t>It is not always possible to change the device orientation from horizontal to vertical without making it more difficult to view to content.</w:t>
      </w:r>
    </w:p>
    <w:p w14:paraId="7D0366EF" w14:textId="77777777" w:rsidR="008C3978" w:rsidRDefault="008C3978" w:rsidP="008C3978">
      <w:pPr>
        <w:pStyle w:val="ListParagraph"/>
        <w:numPr>
          <w:ilvl w:val="0"/>
          <w:numId w:val="5"/>
        </w:numPr>
        <w:rPr>
          <w:sz w:val="22"/>
          <w:szCs w:val="22"/>
        </w:rPr>
      </w:pPr>
      <w:r>
        <w:rPr>
          <w:sz w:val="22"/>
          <w:szCs w:val="22"/>
        </w:rPr>
        <w:t>It is not possible for users to change text size without some of the content overlapping.</w:t>
      </w:r>
    </w:p>
    <w:p w14:paraId="0690D3CB" w14:textId="77777777" w:rsidR="008C3978" w:rsidRDefault="008C3978" w:rsidP="008C3978">
      <w:pPr>
        <w:rPr>
          <w:sz w:val="22"/>
          <w:szCs w:val="22"/>
        </w:rPr>
      </w:pPr>
      <w:r>
        <w:rPr>
          <w:sz w:val="22"/>
          <w:szCs w:val="22"/>
        </w:rPr>
        <w:t xml:space="preserve">We have assessed the cost of fixing the issues with navigation and accessing information, and with interactive tools and transactions. </w:t>
      </w:r>
    </w:p>
    <w:p w14:paraId="7D19B4AF" w14:textId="4C97003F" w:rsidR="008C3978" w:rsidRDefault="008C3978" w:rsidP="008C3978">
      <w:pPr>
        <w:rPr>
          <w:sz w:val="22"/>
          <w:szCs w:val="22"/>
        </w:rPr>
      </w:pPr>
      <w:r>
        <w:rPr>
          <w:sz w:val="22"/>
          <w:szCs w:val="22"/>
        </w:rPr>
        <w:t>We believe that doing so now would be a disproportionate burden (</w:t>
      </w:r>
      <w:hyperlink r:id="rId14" w:history="1">
        <w:r w:rsidRPr="00A95A44">
          <w:rPr>
            <w:rStyle w:val="Hyperlink"/>
            <w:sz w:val="22"/>
            <w:szCs w:val="22"/>
          </w:rPr>
          <w:t>http://www.legislation.gov.uk/uksi/2018/952/regulation/7/made</w:t>
        </w:r>
      </w:hyperlink>
      <w:r>
        <w:rPr>
          <w:sz w:val="22"/>
          <w:szCs w:val="22"/>
        </w:rPr>
        <w:t xml:space="preserve">) within the meaning of accessibility regulations.  </w:t>
      </w:r>
    </w:p>
    <w:p w14:paraId="5E35A8A4" w14:textId="77777777" w:rsidR="008C3978" w:rsidRDefault="008C3978" w:rsidP="008C3978">
      <w:pPr>
        <w:rPr>
          <w:sz w:val="22"/>
          <w:szCs w:val="22"/>
        </w:rPr>
      </w:pPr>
    </w:p>
    <w:p w14:paraId="4B937A36" w14:textId="77777777" w:rsidR="008C3978" w:rsidRDefault="008C3978" w:rsidP="008C3978">
      <w:pPr>
        <w:rPr>
          <w:b/>
          <w:bCs/>
          <w:sz w:val="24"/>
          <w:szCs w:val="24"/>
        </w:rPr>
      </w:pPr>
    </w:p>
    <w:p w14:paraId="73C45343" w14:textId="77777777" w:rsidR="008C3978" w:rsidRPr="008C3978" w:rsidRDefault="008C3978" w:rsidP="008C3978">
      <w:pPr>
        <w:pStyle w:val="Heading3"/>
        <w:rPr>
          <w:color w:val="auto"/>
          <w:u w:val="single"/>
        </w:rPr>
      </w:pPr>
      <w:r w:rsidRPr="008C3978">
        <w:rPr>
          <w:color w:val="auto"/>
          <w:u w:val="single"/>
        </w:rPr>
        <w:lastRenderedPageBreak/>
        <w:t>Content that’s not Within the Scope of the Accessibility Regulations.</w:t>
      </w:r>
    </w:p>
    <w:p w14:paraId="4DBB35E3" w14:textId="77777777" w:rsidR="008C3978" w:rsidRDefault="008C3978" w:rsidP="008C3978">
      <w:pPr>
        <w:rPr>
          <w:sz w:val="22"/>
          <w:szCs w:val="22"/>
        </w:rPr>
      </w:pPr>
      <w:r>
        <w:rPr>
          <w:sz w:val="22"/>
          <w:szCs w:val="22"/>
        </w:rPr>
        <w:t>PDFs and other Documents:</w:t>
      </w:r>
    </w:p>
    <w:p w14:paraId="220F2BBE" w14:textId="77777777" w:rsidR="008C3978" w:rsidRDefault="008C3978" w:rsidP="008C3978">
      <w:pPr>
        <w:rPr>
          <w:sz w:val="22"/>
          <w:szCs w:val="22"/>
        </w:rPr>
      </w:pPr>
      <w:r>
        <w:rPr>
          <w:sz w:val="22"/>
          <w:szCs w:val="22"/>
        </w:rPr>
        <w:t>Some of our PDFs and Word documents are essential to providing our services.  For example, we have PDFs with information on how users can access our services, and forms published as Word documents.</w:t>
      </w:r>
    </w:p>
    <w:p w14:paraId="3B0DEF8A" w14:textId="77777777" w:rsidR="008C3978" w:rsidRDefault="008C3978" w:rsidP="008C3978">
      <w:pPr>
        <w:spacing w:before="0"/>
        <w:rPr>
          <w:sz w:val="22"/>
          <w:szCs w:val="22"/>
        </w:rPr>
      </w:pPr>
      <w:r>
        <w:rPr>
          <w:sz w:val="22"/>
          <w:szCs w:val="22"/>
        </w:rPr>
        <w:t>The accessibility regulations do not require us to fix PDFs or other documents published before 23 September 2018 (</w:t>
      </w:r>
      <w:hyperlink r:id="rId15" w:history="1">
        <w:r w:rsidRPr="00A95A44">
          <w:rPr>
            <w:rStyle w:val="Hyperlink"/>
            <w:sz w:val="22"/>
            <w:szCs w:val="22"/>
          </w:rPr>
          <w:t>http://www.legislation.gov.uk/uksi/2018/952/regulation/4/made</w:t>
        </w:r>
      </w:hyperlink>
      <w:r>
        <w:rPr>
          <w:sz w:val="22"/>
          <w:szCs w:val="22"/>
        </w:rPr>
        <w:t>) if they’re not essential to providing our services. For example, we do not plan to fix minutes prior to September 2018.</w:t>
      </w:r>
    </w:p>
    <w:p w14:paraId="20AB60F8" w14:textId="77777777" w:rsidR="008C3978" w:rsidRDefault="008C3978" w:rsidP="008C3978">
      <w:pPr>
        <w:spacing w:before="0"/>
        <w:rPr>
          <w:sz w:val="22"/>
          <w:szCs w:val="22"/>
        </w:rPr>
      </w:pPr>
      <w:r>
        <w:rPr>
          <w:sz w:val="22"/>
          <w:szCs w:val="22"/>
        </w:rPr>
        <w:t xml:space="preserve"> Any new PDFs or Word documents we publish will meet accessibility standards.</w:t>
      </w:r>
    </w:p>
    <w:p w14:paraId="69B3C9C8" w14:textId="77777777" w:rsidR="008C3978" w:rsidRPr="008C3978" w:rsidRDefault="008C3978" w:rsidP="008C3978"/>
    <w:p w14:paraId="3150E6A2" w14:textId="77777777" w:rsidR="008C3978" w:rsidRPr="008C3978" w:rsidRDefault="008C3978" w:rsidP="008C3978">
      <w:pPr>
        <w:pStyle w:val="Heading3"/>
        <w:rPr>
          <w:color w:val="auto"/>
          <w:u w:val="single"/>
        </w:rPr>
      </w:pPr>
      <w:r w:rsidRPr="008C3978">
        <w:rPr>
          <w:color w:val="auto"/>
          <w:u w:val="single"/>
        </w:rPr>
        <w:t xml:space="preserve">Preparation of this Accessibility Statement. </w:t>
      </w:r>
    </w:p>
    <w:p w14:paraId="07AC9AB0" w14:textId="77777777" w:rsidR="008C3978" w:rsidRDefault="008C3978" w:rsidP="008C3978">
      <w:pPr>
        <w:spacing w:before="0"/>
        <w:rPr>
          <w:sz w:val="22"/>
          <w:szCs w:val="22"/>
        </w:rPr>
      </w:pPr>
      <w:r>
        <w:rPr>
          <w:sz w:val="22"/>
          <w:szCs w:val="22"/>
        </w:rPr>
        <w:t>This statement was prepared on 13</w:t>
      </w:r>
      <w:r w:rsidRPr="003F393E">
        <w:rPr>
          <w:sz w:val="22"/>
          <w:szCs w:val="22"/>
          <w:vertAlign w:val="superscript"/>
        </w:rPr>
        <w:t>th</w:t>
      </w:r>
      <w:r>
        <w:rPr>
          <w:sz w:val="22"/>
          <w:szCs w:val="22"/>
        </w:rPr>
        <w:t xml:space="preserve"> August 2020.</w:t>
      </w:r>
    </w:p>
    <w:p w14:paraId="03B71082" w14:textId="0BAE4037" w:rsidR="008C3978" w:rsidRDefault="008C3978" w:rsidP="008C3978">
      <w:pPr>
        <w:spacing w:before="0"/>
        <w:rPr>
          <w:sz w:val="22"/>
          <w:szCs w:val="22"/>
        </w:rPr>
      </w:pPr>
      <w:r>
        <w:rPr>
          <w:sz w:val="22"/>
          <w:szCs w:val="22"/>
        </w:rPr>
        <w:t xml:space="preserve">It was last reviewed </w:t>
      </w:r>
      <w:r w:rsidR="002B3ABE">
        <w:rPr>
          <w:sz w:val="22"/>
          <w:szCs w:val="22"/>
        </w:rPr>
        <w:t>November 2023</w:t>
      </w:r>
      <w:r>
        <w:rPr>
          <w:sz w:val="22"/>
          <w:szCs w:val="22"/>
        </w:rPr>
        <w:t>.</w:t>
      </w:r>
    </w:p>
    <w:p w14:paraId="3C5246EB" w14:textId="004562BC" w:rsidR="008C3978" w:rsidRDefault="008C3978" w:rsidP="008C3978">
      <w:pPr>
        <w:spacing w:before="0"/>
        <w:rPr>
          <w:sz w:val="22"/>
          <w:szCs w:val="22"/>
        </w:rPr>
      </w:pPr>
      <w:r>
        <w:rPr>
          <w:sz w:val="22"/>
          <w:szCs w:val="22"/>
        </w:rPr>
        <w:t>The website was tested out by 2commune, who tested all pages on our website.</w:t>
      </w:r>
    </w:p>
    <w:p w14:paraId="3B7784AE" w14:textId="77777777" w:rsidR="008C3978" w:rsidRPr="003F393E" w:rsidRDefault="008C3978" w:rsidP="008C3978">
      <w:pPr>
        <w:spacing w:before="0"/>
        <w:rPr>
          <w:sz w:val="22"/>
          <w:szCs w:val="22"/>
        </w:rPr>
      </w:pPr>
      <w:r>
        <w:rPr>
          <w:sz w:val="22"/>
          <w:szCs w:val="22"/>
        </w:rPr>
        <w:t>We will review the website on an annual basis and update any changes as and when required.</w:t>
      </w:r>
    </w:p>
    <w:p w14:paraId="7329E2D8" w14:textId="77777777" w:rsidR="008C3978" w:rsidRDefault="008C3978" w:rsidP="008C3978">
      <w:pPr>
        <w:spacing w:before="0"/>
        <w:rPr>
          <w:sz w:val="22"/>
          <w:szCs w:val="22"/>
        </w:rPr>
      </w:pPr>
    </w:p>
    <w:p w14:paraId="28F07E4B" w14:textId="77777777" w:rsidR="008C3978" w:rsidRDefault="008C3978" w:rsidP="008C3978">
      <w:pPr>
        <w:spacing w:before="0"/>
        <w:rPr>
          <w:sz w:val="22"/>
          <w:szCs w:val="22"/>
        </w:rPr>
      </w:pPr>
    </w:p>
    <w:p w14:paraId="2D29C69C" w14:textId="77777777" w:rsidR="008C3978" w:rsidRDefault="008C3978" w:rsidP="008C3978">
      <w:pPr>
        <w:spacing w:before="0"/>
        <w:rPr>
          <w:sz w:val="22"/>
          <w:szCs w:val="22"/>
        </w:rPr>
      </w:pPr>
    </w:p>
    <w:p w14:paraId="36B50D76" w14:textId="77777777" w:rsidR="008C3978" w:rsidRDefault="008C3978" w:rsidP="008C3978">
      <w:pPr>
        <w:spacing w:before="0"/>
        <w:rPr>
          <w:sz w:val="22"/>
          <w:szCs w:val="22"/>
        </w:rPr>
      </w:pPr>
    </w:p>
    <w:p w14:paraId="5AD249F2" w14:textId="77777777" w:rsidR="008C3978" w:rsidRDefault="008C3978" w:rsidP="008C3978">
      <w:pPr>
        <w:rPr>
          <w:sz w:val="22"/>
          <w:szCs w:val="22"/>
        </w:rPr>
      </w:pPr>
      <w:r>
        <w:rPr>
          <w:sz w:val="22"/>
          <w:szCs w:val="22"/>
        </w:rPr>
        <w:t xml:space="preserve"> </w:t>
      </w:r>
    </w:p>
    <w:p w14:paraId="506BC033" w14:textId="77777777" w:rsidR="008C3978" w:rsidRPr="006D797F" w:rsidRDefault="008C3978" w:rsidP="008C3978">
      <w:pPr>
        <w:rPr>
          <w:sz w:val="22"/>
          <w:szCs w:val="22"/>
        </w:rPr>
      </w:pPr>
    </w:p>
    <w:p w14:paraId="50B944F6" w14:textId="77777777" w:rsidR="008C3978" w:rsidRPr="006729C1" w:rsidRDefault="008C3978" w:rsidP="008C3978">
      <w:pPr>
        <w:rPr>
          <w:sz w:val="22"/>
          <w:szCs w:val="22"/>
        </w:rPr>
      </w:pPr>
      <w:r>
        <w:rPr>
          <w:sz w:val="22"/>
          <w:szCs w:val="22"/>
        </w:rPr>
        <w:t xml:space="preserve"> </w:t>
      </w:r>
    </w:p>
    <w:p w14:paraId="6E976270" w14:textId="77777777" w:rsidR="008C3978" w:rsidRDefault="008C3978" w:rsidP="008C3978">
      <w:pPr>
        <w:pStyle w:val="ListParagraph"/>
        <w:rPr>
          <w:sz w:val="22"/>
          <w:szCs w:val="22"/>
        </w:rPr>
      </w:pPr>
    </w:p>
    <w:p w14:paraId="40A8510F" w14:textId="77777777" w:rsidR="008C3978" w:rsidRPr="0029023C" w:rsidRDefault="008C3978" w:rsidP="008C3978">
      <w:pPr>
        <w:pStyle w:val="ListParagraph"/>
        <w:rPr>
          <w:sz w:val="22"/>
          <w:szCs w:val="22"/>
        </w:rPr>
      </w:pPr>
    </w:p>
    <w:p w14:paraId="143A755C" w14:textId="77777777" w:rsidR="008C3978" w:rsidRDefault="008C3978" w:rsidP="008C3978">
      <w:pPr>
        <w:rPr>
          <w:sz w:val="22"/>
          <w:szCs w:val="22"/>
        </w:rPr>
      </w:pPr>
    </w:p>
    <w:p w14:paraId="21B4F3C9" w14:textId="77777777" w:rsidR="008C3978" w:rsidRPr="006E7AF0" w:rsidRDefault="008C3978" w:rsidP="008C3978">
      <w:pPr>
        <w:rPr>
          <w:sz w:val="22"/>
          <w:szCs w:val="22"/>
        </w:rPr>
      </w:pPr>
    </w:p>
    <w:p w14:paraId="70B56738" w14:textId="77777777" w:rsidR="00FB3CEC" w:rsidRDefault="00FB3CEC"/>
    <w:sectPr w:rsidR="00FB3CE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073F" w14:textId="77777777" w:rsidR="00CB1ADA" w:rsidRDefault="00CB1ADA" w:rsidP="008C3978">
      <w:pPr>
        <w:spacing w:before="0" w:after="0" w:line="240" w:lineRule="auto"/>
      </w:pPr>
      <w:r>
        <w:separator/>
      </w:r>
    </w:p>
  </w:endnote>
  <w:endnote w:type="continuationSeparator" w:id="0">
    <w:p w14:paraId="215FF57B" w14:textId="77777777" w:rsidR="00CB1ADA" w:rsidRDefault="00CB1ADA" w:rsidP="008C39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23B0" w14:textId="36E2459D" w:rsidR="00000000" w:rsidRDefault="00D85F0D">
    <w:pPr>
      <w:pStyle w:val="Footer"/>
    </w:pPr>
    <w:r>
      <w:t>Adopted</w:t>
    </w:r>
    <w:r w:rsidR="002B3ABE">
      <w:t>:</w:t>
    </w:r>
    <w:r>
      <w:t xml:space="preserve"> Sept 2020</w:t>
    </w:r>
  </w:p>
  <w:p w14:paraId="5F773EBD" w14:textId="4860AD52" w:rsidR="008C3978" w:rsidRDefault="008C3978">
    <w:pPr>
      <w:pStyle w:val="Footer"/>
    </w:pPr>
    <w:r>
      <w:t>Reviewed</w:t>
    </w:r>
    <w:r w:rsidR="002B3ABE">
      <w:t>: Nov 2023</w:t>
    </w:r>
  </w:p>
  <w:p w14:paraId="31DADD39" w14:textId="0813BD6D" w:rsidR="00000000" w:rsidRDefault="00D85F0D">
    <w:pPr>
      <w:pStyle w:val="Footer"/>
    </w:pPr>
    <w:r>
      <w:t>Next review date</w:t>
    </w:r>
    <w:r w:rsidR="002B3ABE">
      <w:t>:</w:t>
    </w:r>
    <w:r>
      <w:t xml:space="preserve"> </w:t>
    </w:r>
    <w:r w:rsidR="002B3ABE">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DED2" w14:textId="77777777" w:rsidR="00CB1ADA" w:rsidRDefault="00CB1ADA" w:rsidP="008C3978">
      <w:pPr>
        <w:spacing w:before="0" w:after="0" w:line="240" w:lineRule="auto"/>
      </w:pPr>
      <w:r>
        <w:separator/>
      </w:r>
    </w:p>
  </w:footnote>
  <w:footnote w:type="continuationSeparator" w:id="0">
    <w:p w14:paraId="119A5608" w14:textId="77777777" w:rsidR="00CB1ADA" w:rsidRDefault="00CB1ADA" w:rsidP="008C39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0626">
    <w:abstractNumId w:val="2"/>
  </w:num>
  <w:num w:numId="2" w16cid:durableId="1217159951">
    <w:abstractNumId w:val="1"/>
  </w:num>
  <w:num w:numId="3" w16cid:durableId="656344253">
    <w:abstractNumId w:val="0"/>
  </w:num>
  <w:num w:numId="4" w16cid:durableId="483551043">
    <w:abstractNumId w:val="4"/>
  </w:num>
  <w:num w:numId="5" w16cid:durableId="1573276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78"/>
    <w:rsid w:val="000324E0"/>
    <w:rsid w:val="002B3ABE"/>
    <w:rsid w:val="008C3978"/>
    <w:rsid w:val="00A43FAE"/>
    <w:rsid w:val="00BC13BD"/>
    <w:rsid w:val="00CB1ADA"/>
    <w:rsid w:val="00D85F0D"/>
    <w:rsid w:val="00FB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4509"/>
  <w15:chartTrackingRefBased/>
  <w15:docId w15:val="{1476BCFC-2689-4BFA-A605-8C027958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78"/>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8C39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3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3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978"/>
    <w:rPr>
      <w:color w:val="0563C1" w:themeColor="hyperlink"/>
      <w:u w:val="single"/>
    </w:rPr>
  </w:style>
  <w:style w:type="paragraph" w:styleId="ListParagraph">
    <w:name w:val="List Paragraph"/>
    <w:basedOn w:val="Normal"/>
    <w:uiPriority w:val="34"/>
    <w:qFormat/>
    <w:rsid w:val="008C3978"/>
    <w:pPr>
      <w:ind w:left="720"/>
      <w:contextualSpacing/>
    </w:pPr>
  </w:style>
  <w:style w:type="paragraph" w:styleId="Footer">
    <w:name w:val="footer"/>
    <w:basedOn w:val="Normal"/>
    <w:link w:val="FooterChar"/>
    <w:uiPriority w:val="99"/>
    <w:unhideWhenUsed/>
    <w:rsid w:val="008C39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C3978"/>
    <w:rPr>
      <w:rFonts w:eastAsiaTheme="minorEastAsia"/>
      <w:sz w:val="20"/>
      <w:szCs w:val="20"/>
    </w:rPr>
  </w:style>
  <w:style w:type="character" w:customStyle="1" w:styleId="Heading1Char">
    <w:name w:val="Heading 1 Char"/>
    <w:basedOn w:val="DefaultParagraphFont"/>
    <w:link w:val="Heading1"/>
    <w:uiPriority w:val="9"/>
    <w:rsid w:val="008C39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39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397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C39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C397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 TargetMode="External"/><Relationship Id="rId13" Type="http://schemas.openxmlformats.org/officeDocument/2006/relationships/hyperlink" Target="https://www.w3.org/TR/WCAG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ckbrookandborrowashparishcouncil.gov.uk" TargetMode="External"/><Relationship Id="rId12" Type="http://schemas.openxmlformats.org/officeDocument/2006/relationships/hyperlink" Target="mailto:clerk@ockbrookandborrowashparishcouncil.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advisoryservice.com/" TargetMode="External"/><Relationship Id="rId5" Type="http://schemas.openxmlformats.org/officeDocument/2006/relationships/footnotes" Target="footnotes.xml"/><Relationship Id="rId15" Type="http://schemas.openxmlformats.org/officeDocument/2006/relationships/hyperlink" Target="http://www.legislation.gov.uk/uksi/2018/952/regulation/4/made" TargetMode="External"/><Relationship Id="rId10" Type="http://schemas.openxmlformats.org/officeDocument/2006/relationships/hyperlink" Target="mailto:clerk@ockbrookandborrowashparishcouncil.gov.uk" TargetMode="External"/><Relationship Id="rId4" Type="http://schemas.openxmlformats.org/officeDocument/2006/relationships/webSettings" Target="webSettings.xml"/><Relationship Id="rId9" Type="http://schemas.openxmlformats.org/officeDocument/2006/relationships/hyperlink" Target="mailto:clerk@ockbrookandborrowashparishcouncil.gov.uk" TargetMode="External"/><Relationship Id="rId14" Type="http://schemas.openxmlformats.org/officeDocument/2006/relationships/hyperlink" Target="http://www.legislation.gov.uk/uksi/2018/952/regulation/7/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dcterms:created xsi:type="dcterms:W3CDTF">2023-10-03T14:43:00Z</dcterms:created>
  <dcterms:modified xsi:type="dcterms:W3CDTF">2023-10-03T14:43:00Z</dcterms:modified>
</cp:coreProperties>
</file>