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37B2" w14:textId="11DCC167" w:rsidR="005B69AA" w:rsidRDefault="00CD7CC2" w:rsidP="0098575D">
      <w:pPr>
        <w:pStyle w:val="Heading1"/>
        <w:rPr>
          <w:rFonts w:ascii="Calibri" w:hAnsi="Calibri" w:cs="Calibri"/>
          <w:color w:val="auto"/>
          <w:sz w:val="36"/>
          <w:szCs w:val="36"/>
          <w:u w:val="single"/>
        </w:rPr>
      </w:pPr>
      <w:r w:rsidRPr="0098575D">
        <w:rPr>
          <w:rFonts w:ascii="Calibri" w:hAnsi="Calibri" w:cs="Calibri"/>
          <w:color w:val="auto"/>
          <w:sz w:val="36"/>
          <w:szCs w:val="36"/>
          <w:u w:val="single"/>
        </w:rPr>
        <w:t xml:space="preserve">Ockbrook and Borrowash </w:t>
      </w:r>
      <w:r w:rsidR="0098575D" w:rsidRPr="0098575D">
        <w:rPr>
          <w:rFonts w:ascii="Calibri" w:hAnsi="Calibri" w:cs="Calibri"/>
          <w:color w:val="auto"/>
          <w:sz w:val="36"/>
          <w:szCs w:val="36"/>
          <w:u w:val="single"/>
        </w:rPr>
        <w:t>Parish Council</w:t>
      </w:r>
    </w:p>
    <w:p w14:paraId="225C77EC" w14:textId="1111A955" w:rsidR="0098575D" w:rsidRDefault="008B710D" w:rsidP="0098575D">
      <w:pPr>
        <w:pStyle w:val="Heading2"/>
        <w:rPr>
          <w:rFonts w:ascii="Calibri" w:hAnsi="Calibri" w:cs="Calibri"/>
          <w:color w:val="auto"/>
          <w:sz w:val="28"/>
          <w:szCs w:val="28"/>
          <w:u w:val="single"/>
        </w:rPr>
      </w:pPr>
      <w:r>
        <w:rPr>
          <w:rFonts w:ascii="Calibri" w:hAnsi="Calibri" w:cs="Calibri"/>
          <w:color w:val="auto"/>
          <w:sz w:val="28"/>
          <w:szCs w:val="28"/>
          <w:u w:val="single"/>
        </w:rPr>
        <w:t>Remembrance Service</w:t>
      </w:r>
      <w:r w:rsidR="0098575D" w:rsidRPr="0098575D">
        <w:rPr>
          <w:rFonts w:ascii="Calibri" w:hAnsi="Calibri" w:cs="Calibri"/>
          <w:color w:val="auto"/>
          <w:sz w:val="28"/>
          <w:szCs w:val="28"/>
          <w:u w:val="single"/>
        </w:rPr>
        <w:t xml:space="preserve"> Risk Assessment</w:t>
      </w:r>
    </w:p>
    <w:p w14:paraId="33047CE9" w14:textId="77777777" w:rsidR="00D07BCA" w:rsidRDefault="00D07BCA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245"/>
        <w:gridCol w:w="2329"/>
      </w:tblGrid>
      <w:tr w:rsidR="008A103C" w:rsidRPr="00C47366" w14:paraId="7064B7BF" w14:textId="77777777" w:rsidTr="009828A8">
        <w:tc>
          <w:tcPr>
            <w:tcW w:w="6374" w:type="dxa"/>
          </w:tcPr>
          <w:p w14:paraId="6442C30B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Assessor Name: S Kitchener Clerk and RFO</w:t>
            </w:r>
          </w:p>
        </w:tc>
        <w:tc>
          <w:tcPr>
            <w:tcW w:w="5245" w:type="dxa"/>
          </w:tcPr>
          <w:p w14:paraId="7041697D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Location: Ockbrook and Borrowash, Derbyshire </w:t>
            </w:r>
          </w:p>
        </w:tc>
        <w:tc>
          <w:tcPr>
            <w:tcW w:w="2329" w:type="dxa"/>
          </w:tcPr>
          <w:p w14:paraId="1878E137" w14:textId="2C81BC80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Date: 0</w:t>
            </w:r>
            <w:r w:rsidR="008B710D">
              <w:rPr>
                <w:rFonts w:ascii="Calibri" w:hAnsi="Calibri" w:cs="Calibri"/>
              </w:rPr>
              <w:t>7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8A103C" w:rsidRPr="00C47366" w14:paraId="784CF4C0" w14:textId="77777777" w:rsidTr="009828A8">
        <w:tc>
          <w:tcPr>
            <w:tcW w:w="6374" w:type="dxa"/>
          </w:tcPr>
          <w:p w14:paraId="62EA0023" w14:textId="23B0203E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Activities being assessed: </w:t>
            </w:r>
            <w:r w:rsidR="008B710D">
              <w:rPr>
                <w:rFonts w:ascii="Calibri" w:hAnsi="Calibri" w:cs="Calibri"/>
              </w:rPr>
              <w:t>Remembrance parade and service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245" w:type="dxa"/>
          </w:tcPr>
          <w:p w14:paraId="46143254" w14:textId="2FBB9726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Review date:  0</w:t>
            </w:r>
            <w:r w:rsidR="008B710D">
              <w:rPr>
                <w:rFonts w:ascii="Calibri" w:hAnsi="Calibri" w:cs="Calibri"/>
              </w:rPr>
              <w:t>7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9" w:type="dxa"/>
          </w:tcPr>
          <w:p w14:paraId="0FDBA4C6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</w:p>
        </w:tc>
      </w:tr>
    </w:tbl>
    <w:p w14:paraId="1A4500F7" w14:textId="77777777" w:rsidR="008A103C" w:rsidRDefault="008A103C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010"/>
        <w:gridCol w:w="2640"/>
        <w:gridCol w:w="1470"/>
        <w:gridCol w:w="3180"/>
      </w:tblGrid>
      <w:tr w:rsidR="00D07BCA" w14:paraId="5EC80254" w14:textId="77777777" w:rsidTr="002861F5">
        <w:tc>
          <w:tcPr>
            <w:tcW w:w="2324" w:type="dxa"/>
          </w:tcPr>
          <w:p w14:paraId="10F93DED" w14:textId="4EEAC9A4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2324" w:type="dxa"/>
          </w:tcPr>
          <w:p w14:paraId="44C966CB" w14:textId="12C71013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Potential Hazards</w:t>
            </w:r>
          </w:p>
        </w:tc>
        <w:tc>
          <w:tcPr>
            <w:tcW w:w="2010" w:type="dxa"/>
          </w:tcPr>
          <w:p w14:paraId="7D794E56" w14:textId="2926E79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Risks posed</w:t>
            </w:r>
          </w:p>
        </w:tc>
        <w:tc>
          <w:tcPr>
            <w:tcW w:w="2640" w:type="dxa"/>
          </w:tcPr>
          <w:p w14:paraId="31BF3C38" w14:textId="0E9A3458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Control Measures</w:t>
            </w:r>
          </w:p>
        </w:tc>
        <w:tc>
          <w:tcPr>
            <w:tcW w:w="1470" w:type="dxa"/>
          </w:tcPr>
          <w:p w14:paraId="0ADD1F52" w14:textId="663B722F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 level:</w:t>
            </w:r>
          </w:p>
          <w:p w14:paraId="4C3ACC97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High (H)</w:t>
            </w:r>
          </w:p>
          <w:p w14:paraId="3B04BEAE" w14:textId="3E06B72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Med (M)</w:t>
            </w:r>
          </w:p>
          <w:p w14:paraId="1075F74E" w14:textId="7AE60AD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Low (L)</w:t>
            </w:r>
          </w:p>
        </w:tc>
        <w:tc>
          <w:tcPr>
            <w:tcW w:w="3180" w:type="dxa"/>
          </w:tcPr>
          <w:p w14:paraId="189D1F57" w14:textId="6951EE22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Additional Measures</w:t>
            </w:r>
          </w:p>
        </w:tc>
      </w:tr>
      <w:tr w:rsidR="00D07BCA" w14:paraId="0BB4EDD3" w14:textId="77777777" w:rsidTr="002861F5">
        <w:tc>
          <w:tcPr>
            <w:tcW w:w="2324" w:type="dxa"/>
          </w:tcPr>
          <w:p w14:paraId="3A0E336C" w14:textId="5D1AA494" w:rsidR="00D07BCA" w:rsidRPr="008A103C" w:rsidRDefault="008B710D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Walking to and from the war memorial</w:t>
            </w:r>
          </w:p>
        </w:tc>
        <w:tc>
          <w:tcPr>
            <w:tcW w:w="2324" w:type="dxa"/>
          </w:tcPr>
          <w:p w14:paraId="4DD78715" w14:textId="440A3BDD" w:rsidR="00D07BCA" w:rsidRPr="008A103C" w:rsidRDefault="008B710D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marshals and participants – this could include on -lookers and visitors</w:t>
            </w:r>
          </w:p>
        </w:tc>
        <w:tc>
          <w:tcPr>
            <w:tcW w:w="2010" w:type="dxa"/>
          </w:tcPr>
          <w:p w14:paraId="60660A17" w14:textId="4DB4C346" w:rsidR="00D07BCA" w:rsidRPr="008A103C" w:rsidRDefault="008B710D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Road traffic incident</w:t>
            </w:r>
          </w:p>
        </w:tc>
        <w:tc>
          <w:tcPr>
            <w:tcW w:w="2640" w:type="dxa"/>
          </w:tcPr>
          <w:p w14:paraId="459E0FEA" w14:textId="25CBF5FE" w:rsidR="00D07BCA" w:rsidRPr="008A103C" w:rsidRDefault="008B710D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Rolling road closure to follow the parade and temporary road closure by the war memorial </w:t>
            </w:r>
          </w:p>
        </w:tc>
        <w:tc>
          <w:tcPr>
            <w:tcW w:w="1470" w:type="dxa"/>
          </w:tcPr>
          <w:p w14:paraId="5BD54BA3" w14:textId="1CA8D157" w:rsidR="00D07BCA" w:rsidRPr="008A103C" w:rsidRDefault="008B710D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80" w:type="dxa"/>
          </w:tcPr>
          <w:p w14:paraId="20C39EEF" w14:textId="7A3BA707" w:rsidR="00D07BCA" w:rsidRPr="008A103C" w:rsidRDefault="008B710D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 Traffic Management enforce the road closure.  Road closure signs are displayed prior to the event along the parade route.  Marshalls </w:t>
            </w:r>
            <w:r w:rsidR="00787800">
              <w:rPr>
                <w:rFonts w:ascii="Calibri" w:hAnsi="Calibri" w:cs="Calibri"/>
              </w:rPr>
              <w:t xml:space="preserve">in reflective jackets </w:t>
            </w:r>
            <w:r>
              <w:rPr>
                <w:rFonts w:ascii="Calibri" w:hAnsi="Calibri" w:cs="Calibri"/>
              </w:rPr>
              <w:t>w</w:t>
            </w:r>
            <w:r w:rsidR="00787800">
              <w:rPr>
                <w:rFonts w:ascii="Calibri" w:hAnsi="Calibri" w:cs="Calibri"/>
              </w:rPr>
              <w:t>ill</w:t>
            </w:r>
            <w:r>
              <w:rPr>
                <w:rFonts w:ascii="Calibri" w:hAnsi="Calibri" w:cs="Calibri"/>
              </w:rPr>
              <w:t xml:space="preserve"> be walking with the parade.  If an incident occurs, halt the service and where necessary move public and participants onto the pavement until a decision has been as to continue the service or not </w:t>
            </w:r>
          </w:p>
        </w:tc>
      </w:tr>
      <w:tr w:rsidR="008A103C" w14:paraId="6775E81B" w14:textId="77777777" w:rsidTr="002861F5">
        <w:tc>
          <w:tcPr>
            <w:tcW w:w="2324" w:type="dxa"/>
          </w:tcPr>
          <w:p w14:paraId="37147791" w14:textId="03B2F7A6" w:rsidR="008A103C" w:rsidRPr="008A103C" w:rsidRDefault="008B710D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Emergency situation / procedure</w:t>
            </w:r>
          </w:p>
        </w:tc>
        <w:tc>
          <w:tcPr>
            <w:tcW w:w="2324" w:type="dxa"/>
          </w:tcPr>
          <w:p w14:paraId="273BCD32" w14:textId="59AAF8A1" w:rsidR="008A103C" w:rsidRPr="008A103C" w:rsidRDefault="008B710D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 of emergency services whilst the temporary road closure is in place</w:t>
            </w:r>
          </w:p>
        </w:tc>
        <w:tc>
          <w:tcPr>
            <w:tcW w:w="2010" w:type="dxa"/>
          </w:tcPr>
          <w:p w14:paraId="3C3BB0A2" w14:textId="2AA844B6" w:rsidR="008A103C" w:rsidRPr="008A103C" w:rsidRDefault="005531B1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person by the vehicle</w:t>
            </w:r>
          </w:p>
        </w:tc>
        <w:tc>
          <w:tcPr>
            <w:tcW w:w="2640" w:type="dxa"/>
          </w:tcPr>
          <w:p w14:paraId="58F41CE7" w14:textId="53751A63" w:rsidR="008A103C" w:rsidRPr="008A103C" w:rsidRDefault="005531B1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marshals to be aware of the nearest vehicular access.  First aider to be present.  All marshals to move participants onto the pavement</w:t>
            </w:r>
          </w:p>
        </w:tc>
        <w:tc>
          <w:tcPr>
            <w:tcW w:w="1470" w:type="dxa"/>
          </w:tcPr>
          <w:p w14:paraId="2805B2E5" w14:textId="4E822A0C" w:rsidR="008A103C" w:rsidRPr="008A103C" w:rsidRDefault="005531B1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80" w:type="dxa"/>
          </w:tcPr>
          <w:p w14:paraId="7DACC105" w14:textId="6286BEB4" w:rsidR="008A103C" w:rsidRPr="008A103C" w:rsidRDefault="005531B1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Emergency services to be notified of the event and the road closure beforehand</w:t>
            </w:r>
          </w:p>
        </w:tc>
      </w:tr>
      <w:tr w:rsidR="00F8338A" w14:paraId="1FF93152" w14:textId="77777777" w:rsidTr="002861F5">
        <w:tc>
          <w:tcPr>
            <w:tcW w:w="2324" w:type="dxa"/>
          </w:tcPr>
          <w:p w14:paraId="354DEE60" w14:textId="75554569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Trip or Injury</w:t>
            </w:r>
          </w:p>
        </w:tc>
        <w:tc>
          <w:tcPr>
            <w:tcW w:w="2324" w:type="dxa"/>
          </w:tcPr>
          <w:p w14:paraId="09BE9B7D" w14:textId="536D18AF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Attendees may slip, trip or fall</w:t>
            </w:r>
          </w:p>
        </w:tc>
        <w:tc>
          <w:tcPr>
            <w:tcW w:w="2010" w:type="dxa"/>
          </w:tcPr>
          <w:p w14:paraId="705FD03E" w14:textId="6EACD4D5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</w:t>
            </w:r>
          </w:p>
        </w:tc>
        <w:tc>
          <w:tcPr>
            <w:tcW w:w="2640" w:type="dxa"/>
          </w:tcPr>
          <w:p w14:paraId="26C4BF74" w14:textId="0FE6DECA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conditions underfoot – barrier off any areas of concern.  Have a first aider present</w:t>
            </w:r>
          </w:p>
        </w:tc>
        <w:tc>
          <w:tcPr>
            <w:tcW w:w="1470" w:type="dxa"/>
          </w:tcPr>
          <w:p w14:paraId="64F19264" w14:textId="31BE98B3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80" w:type="dxa"/>
          </w:tcPr>
          <w:p w14:paraId="2289EA96" w14:textId="5DE17DC5" w:rsidR="00F8338A" w:rsidRDefault="00F8338A" w:rsidP="00F8338A">
            <w:pPr>
              <w:rPr>
                <w:rFonts w:ascii="Calibri" w:hAnsi="Calibri" w:cs="Calibri"/>
              </w:rPr>
            </w:pPr>
          </w:p>
        </w:tc>
      </w:tr>
      <w:tr w:rsidR="00F8338A" w14:paraId="36963B1A" w14:textId="77777777" w:rsidTr="002861F5">
        <w:tc>
          <w:tcPr>
            <w:tcW w:w="2324" w:type="dxa"/>
          </w:tcPr>
          <w:p w14:paraId="0010A92F" w14:textId="508DA034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Adverse weather conditions</w:t>
            </w:r>
          </w:p>
        </w:tc>
        <w:tc>
          <w:tcPr>
            <w:tcW w:w="2324" w:type="dxa"/>
          </w:tcPr>
          <w:p w14:paraId="1A3711DF" w14:textId="232A3EBA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Ice, snow, debris blowing, rain, lightening</w:t>
            </w:r>
          </w:p>
        </w:tc>
        <w:tc>
          <w:tcPr>
            <w:tcW w:w="2010" w:type="dxa"/>
          </w:tcPr>
          <w:p w14:paraId="4DB5486B" w14:textId="38C5716E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Slips, trips, injury</w:t>
            </w:r>
          </w:p>
        </w:tc>
        <w:tc>
          <w:tcPr>
            <w:tcW w:w="2640" w:type="dxa"/>
          </w:tcPr>
          <w:p w14:paraId="3EA7FF0A" w14:textId="37BC4C7B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conditions.  Have a shelter for the PA equipment and speakers.  Have a first aider resent</w:t>
            </w:r>
          </w:p>
        </w:tc>
        <w:tc>
          <w:tcPr>
            <w:tcW w:w="1470" w:type="dxa"/>
          </w:tcPr>
          <w:p w14:paraId="4DF005EA" w14:textId="26FD9532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80" w:type="dxa"/>
          </w:tcPr>
          <w:p w14:paraId="0C1FAF56" w14:textId="20AFE1B9" w:rsidR="00F8338A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the likely </w:t>
            </w:r>
            <w:r w:rsidR="00787800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ffect of any adverse weather and plan accordingly – warn participants of the conditions</w:t>
            </w:r>
          </w:p>
        </w:tc>
      </w:tr>
      <w:tr w:rsidR="005531B1" w14:paraId="0A9AB103" w14:textId="77777777" w:rsidTr="002861F5">
        <w:tc>
          <w:tcPr>
            <w:tcW w:w="2324" w:type="dxa"/>
          </w:tcPr>
          <w:p w14:paraId="077E492C" w14:textId="7E19FD70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 of children</w:t>
            </w:r>
          </w:p>
        </w:tc>
        <w:tc>
          <w:tcPr>
            <w:tcW w:w="2324" w:type="dxa"/>
          </w:tcPr>
          <w:p w14:paraId="12C9DD6D" w14:textId="4A43FAB8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 attending the event from Brownies, Guides, Rangers, Beavers, Cubs, Scouts and non-group children</w:t>
            </w:r>
          </w:p>
        </w:tc>
        <w:tc>
          <w:tcPr>
            <w:tcW w:w="2010" w:type="dxa"/>
          </w:tcPr>
          <w:p w14:paraId="65405A2A" w14:textId="35466028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</w:t>
            </w:r>
          </w:p>
        </w:tc>
        <w:tc>
          <w:tcPr>
            <w:tcW w:w="2640" w:type="dxa"/>
          </w:tcPr>
          <w:p w14:paraId="70CFE69B" w14:textId="0EEE746E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Clearly identified marshals in place in reflective jackets.  Group leaders present and responsible for the children.  Parets responsible for non-group children attending.</w:t>
            </w:r>
          </w:p>
        </w:tc>
        <w:tc>
          <w:tcPr>
            <w:tcW w:w="1470" w:type="dxa"/>
          </w:tcPr>
          <w:p w14:paraId="72CEB0FB" w14:textId="6CF56079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80" w:type="dxa"/>
          </w:tcPr>
          <w:p w14:paraId="7E6883F1" w14:textId="77777777" w:rsidR="005531B1" w:rsidRDefault="005531B1" w:rsidP="00F8338A">
            <w:pPr>
              <w:rPr>
                <w:rFonts w:ascii="Calibri" w:hAnsi="Calibri" w:cs="Calibri"/>
              </w:rPr>
            </w:pPr>
          </w:p>
        </w:tc>
      </w:tr>
      <w:tr w:rsidR="005531B1" w14:paraId="6C6E5D51" w14:textId="77777777" w:rsidTr="002861F5">
        <w:tc>
          <w:tcPr>
            <w:tcW w:w="2324" w:type="dxa"/>
          </w:tcPr>
          <w:p w14:paraId="2B771E37" w14:textId="4951CE97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Vehicle movement from dwelling or parking space in the road closure</w:t>
            </w:r>
          </w:p>
        </w:tc>
        <w:tc>
          <w:tcPr>
            <w:tcW w:w="2324" w:type="dxa"/>
          </w:tcPr>
          <w:p w14:paraId="13CEEEB0" w14:textId="7A8FA0BA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Struck by reversing / moving vehicle</w:t>
            </w:r>
          </w:p>
        </w:tc>
        <w:tc>
          <w:tcPr>
            <w:tcW w:w="2010" w:type="dxa"/>
          </w:tcPr>
          <w:p w14:paraId="04A78D17" w14:textId="6FB9030A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</w:t>
            </w:r>
          </w:p>
        </w:tc>
        <w:tc>
          <w:tcPr>
            <w:tcW w:w="2640" w:type="dxa"/>
          </w:tcPr>
          <w:p w14:paraId="2ADC52D8" w14:textId="445F3BBA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Marshals clearly identified by reflective jackets to take charge in the event of an unexpected vehicle movement</w:t>
            </w:r>
          </w:p>
        </w:tc>
        <w:tc>
          <w:tcPr>
            <w:tcW w:w="1470" w:type="dxa"/>
          </w:tcPr>
          <w:p w14:paraId="6162F7BE" w14:textId="2DA2B587" w:rsidR="005531B1" w:rsidRDefault="005531B1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80" w:type="dxa"/>
          </w:tcPr>
          <w:p w14:paraId="2CC7149C" w14:textId="77777777" w:rsidR="005531B1" w:rsidRDefault="005531B1" w:rsidP="00F8338A">
            <w:pPr>
              <w:rPr>
                <w:rFonts w:ascii="Calibri" w:hAnsi="Calibri" w:cs="Calibri"/>
              </w:rPr>
            </w:pPr>
          </w:p>
        </w:tc>
      </w:tr>
    </w:tbl>
    <w:p w14:paraId="5C219D6D" w14:textId="324B38C2" w:rsidR="005B532B" w:rsidRPr="005B532B" w:rsidRDefault="005B532B" w:rsidP="00D07BCA">
      <w:pPr>
        <w:rPr>
          <w:rFonts w:ascii="Calibri" w:hAnsi="Calibri" w:cs="Calibri"/>
          <w:b/>
          <w:bCs/>
        </w:rPr>
      </w:pPr>
    </w:p>
    <w:sectPr w:rsidR="005B532B" w:rsidRPr="005B532B" w:rsidSect="0010280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15BFB" w14:textId="77777777" w:rsidR="00625E51" w:rsidRDefault="00625E51" w:rsidP="00D07BCA">
      <w:pPr>
        <w:spacing w:after="0" w:line="240" w:lineRule="auto"/>
      </w:pPr>
      <w:r>
        <w:separator/>
      </w:r>
    </w:p>
  </w:endnote>
  <w:endnote w:type="continuationSeparator" w:id="0">
    <w:p w14:paraId="055A0884" w14:textId="77777777" w:rsidR="00625E51" w:rsidRDefault="00625E51" w:rsidP="00D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77DA" w14:textId="2A3DD74A" w:rsidR="00D07BCA" w:rsidRPr="008A103C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Adopted:</w:t>
    </w:r>
    <w:r w:rsidR="008A103C" w:rsidRPr="008A103C">
      <w:rPr>
        <w:rFonts w:ascii="Calibri" w:hAnsi="Calibri" w:cs="Calibri"/>
      </w:rPr>
      <w:t xml:space="preserve"> </w:t>
    </w:r>
    <w:r w:rsidR="005B532B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2024</w:t>
    </w:r>
  </w:p>
  <w:p w14:paraId="52E09402" w14:textId="1089F2C8" w:rsidR="00D07BCA" w:rsidRPr="00D07BCA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Next review date:</w:t>
    </w:r>
    <w:r w:rsidR="008A103C" w:rsidRPr="008A103C">
      <w:rPr>
        <w:rFonts w:ascii="Calibri" w:hAnsi="Calibri" w:cs="Calibri"/>
      </w:rPr>
      <w:t xml:space="preserve"> </w:t>
    </w:r>
    <w:r w:rsidR="005B532B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45CE" w14:textId="77777777" w:rsidR="00625E51" w:rsidRDefault="00625E51" w:rsidP="00D07BCA">
      <w:pPr>
        <w:spacing w:after="0" w:line="240" w:lineRule="auto"/>
      </w:pPr>
      <w:r>
        <w:separator/>
      </w:r>
    </w:p>
  </w:footnote>
  <w:footnote w:type="continuationSeparator" w:id="0">
    <w:p w14:paraId="0A303BA7" w14:textId="77777777" w:rsidR="00625E51" w:rsidRDefault="00625E51" w:rsidP="00D0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2"/>
    <w:rsid w:val="0010280A"/>
    <w:rsid w:val="002861F5"/>
    <w:rsid w:val="005531B1"/>
    <w:rsid w:val="005B532B"/>
    <w:rsid w:val="005B69AA"/>
    <w:rsid w:val="00625E51"/>
    <w:rsid w:val="00787800"/>
    <w:rsid w:val="00862211"/>
    <w:rsid w:val="008A103C"/>
    <w:rsid w:val="008B710D"/>
    <w:rsid w:val="0098575D"/>
    <w:rsid w:val="00AA3A1F"/>
    <w:rsid w:val="00B0742D"/>
    <w:rsid w:val="00B44D16"/>
    <w:rsid w:val="00B63626"/>
    <w:rsid w:val="00B83BA4"/>
    <w:rsid w:val="00CD7CC2"/>
    <w:rsid w:val="00D07BCA"/>
    <w:rsid w:val="00F5672C"/>
    <w:rsid w:val="00F8338A"/>
    <w:rsid w:val="00F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81BB"/>
  <w15:chartTrackingRefBased/>
  <w15:docId w15:val="{DC457705-3C60-49DB-BC64-BA2A47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CA"/>
  </w:style>
  <w:style w:type="paragraph" w:styleId="Footer">
    <w:name w:val="footer"/>
    <w:basedOn w:val="Normal"/>
    <w:link w:val="Foot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CA"/>
  </w:style>
  <w:style w:type="table" w:styleId="TableGrid">
    <w:name w:val="Table Grid"/>
    <w:basedOn w:val="TableNormal"/>
    <w:uiPriority w:val="39"/>
    <w:rsid w:val="00D0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5</cp:revision>
  <cp:lastPrinted>2024-02-22T14:51:00Z</cp:lastPrinted>
  <dcterms:created xsi:type="dcterms:W3CDTF">2024-06-17T08:09:00Z</dcterms:created>
  <dcterms:modified xsi:type="dcterms:W3CDTF">2024-07-17T12:29:00Z</dcterms:modified>
</cp:coreProperties>
</file>