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C5B4" w14:textId="77777777" w:rsidR="00426057" w:rsidRDefault="005254C5" w:rsidP="00426057">
      <w:pPr>
        <w:pStyle w:val="Heading1"/>
        <w:rPr>
          <w:color w:val="auto"/>
        </w:rPr>
      </w:pPr>
      <w:r w:rsidRPr="00426057">
        <w:rPr>
          <w:color w:val="auto"/>
        </w:rPr>
        <w:t>Ockbrook and Borrowash Parish Council</w:t>
      </w:r>
    </w:p>
    <w:p w14:paraId="5591AB5C" w14:textId="2C0F8ECB" w:rsidR="005254C5" w:rsidRPr="00426057" w:rsidRDefault="005254C5" w:rsidP="00426057">
      <w:pPr>
        <w:pStyle w:val="Heading1"/>
        <w:rPr>
          <w:color w:val="auto"/>
        </w:rPr>
      </w:pPr>
      <w:r w:rsidRPr="00426057">
        <w:rPr>
          <w:color w:val="auto"/>
        </w:rPr>
        <w:t xml:space="preserve">Councillor/Staff Training and Development Policy. </w:t>
      </w:r>
    </w:p>
    <w:p w14:paraId="12E92237" w14:textId="77777777" w:rsidR="00426057" w:rsidRDefault="00426057" w:rsidP="00426057"/>
    <w:p w14:paraId="3771D790" w14:textId="79B0E90A" w:rsidR="005254C5" w:rsidRPr="00426057" w:rsidRDefault="005254C5" w:rsidP="00426057">
      <w:r w:rsidRPr="00426057">
        <w:t xml:space="preserve">This Staff and Councillor Training Policy outlines the training and development (or continuous professional development) that staff and Councillors can expect to receive. </w:t>
      </w:r>
    </w:p>
    <w:p w14:paraId="119D9C7B" w14:textId="14D25BF2" w:rsidR="005254C5" w:rsidRPr="00426057" w:rsidRDefault="005254C5" w:rsidP="00426057">
      <w:r w:rsidRPr="00426057">
        <w:t xml:space="preserve">Engaging in learning, training and development is essential in gaining experience and enabling both staff and Councillors to understand their role and contribute fully to the democratic process. </w:t>
      </w:r>
    </w:p>
    <w:p w14:paraId="6688C3F8" w14:textId="77777777" w:rsidR="005254C5" w:rsidRPr="00426057" w:rsidRDefault="005254C5" w:rsidP="00426057">
      <w:pPr>
        <w:rPr>
          <w:rFonts w:eastAsia="Times New Roman"/>
          <w:lang w:eastAsia="en-GB"/>
        </w:rPr>
      </w:pPr>
      <w:r w:rsidRPr="00426057">
        <w:rPr>
          <w:rFonts w:eastAsia="Times New Roman"/>
          <w:lang w:eastAsia="en-GB"/>
        </w:rPr>
        <w:t xml:space="preserve">Training will be given on a first come first served basis, providing it is relevant and the costs can be met from within the available training budget.  This is set </w:t>
      </w:r>
      <w:proofErr w:type="gramStart"/>
      <w:r w:rsidRPr="00426057">
        <w:rPr>
          <w:rFonts w:eastAsia="Times New Roman"/>
          <w:lang w:eastAsia="en-GB"/>
        </w:rPr>
        <w:t>annually</w:t>
      </w:r>
      <w:proofErr w:type="gramEnd"/>
      <w:r w:rsidRPr="00426057">
        <w:rPr>
          <w:rFonts w:eastAsia="Times New Roman"/>
          <w:lang w:eastAsia="en-GB"/>
        </w:rPr>
        <w:t xml:space="preserve"> and the current expenditure is reported through the monthly financial reports.</w:t>
      </w:r>
    </w:p>
    <w:p w14:paraId="5FA16EEF" w14:textId="77777777" w:rsidR="005254C5" w:rsidRPr="00426057" w:rsidRDefault="005254C5" w:rsidP="00426057"/>
    <w:p w14:paraId="0D24B2FE" w14:textId="77777777" w:rsidR="005254C5" w:rsidRPr="00426057" w:rsidRDefault="005254C5" w:rsidP="00426057">
      <w:pPr>
        <w:pStyle w:val="Heading3"/>
        <w:rPr>
          <w:b/>
          <w:bCs/>
          <w:color w:val="auto"/>
        </w:rPr>
      </w:pPr>
      <w:r w:rsidRPr="00426057">
        <w:rPr>
          <w:b/>
          <w:bCs/>
          <w:color w:val="auto"/>
        </w:rPr>
        <w:t>Councillors.</w:t>
      </w:r>
    </w:p>
    <w:p w14:paraId="0C40097F" w14:textId="77777777" w:rsidR="00426057" w:rsidRDefault="005254C5" w:rsidP="00426057">
      <w:r w:rsidRPr="00426057">
        <w:t>Many of the recommended training courses are run by the Derbyshire Association of Local Councils (DALC).  Ockbrook and Borrowash Parish Council will pay for any training involved/required.</w:t>
      </w:r>
      <w:r w:rsidRPr="00426057">
        <w:br/>
      </w:r>
    </w:p>
    <w:p w14:paraId="3FF3E03A" w14:textId="4A752CAF" w:rsidR="005254C5" w:rsidRPr="00426057" w:rsidRDefault="005254C5" w:rsidP="00426057">
      <w:r w:rsidRPr="00426057">
        <w:t xml:space="preserve">The following training is required for new Councillors: </w:t>
      </w:r>
    </w:p>
    <w:p w14:paraId="0811B60B" w14:textId="77777777" w:rsidR="005254C5" w:rsidRPr="00426057" w:rsidRDefault="005254C5" w:rsidP="00426057">
      <w:pPr>
        <w:pStyle w:val="ListParagraph"/>
        <w:numPr>
          <w:ilvl w:val="0"/>
          <w:numId w:val="5"/>
        </w:numPr>
      </w:pPr>
      <w:r w:rsidRPr="00426057">
        <w:t>Essential Councillor Training – This must be completed within 6 months of attaining office.</w:t>
      </w:r>
    </w:p>
    <w:p w14:paraId="2A817BD2" w14:textId="77777777" w:rsidR="005254C5" w:rsidRPr="00426057" w:rsidRDefault="005254C5" w:rsidP="00426057">
      <w:pPr>
        <w:pStyle w:val="ListParagraph"/>
        <w:numPr>
          <w:ilvl w:val="0"/>
          <w:numId w:val="5"/>
        </w:numPr>
      </w:pPr>
      <w:r w:rsidRPr="00426057">
        <w:t>Any Councillor training, such as provided by DALC.</w:t>
      </w:r>
      <w:r w:rsidRPr="00426057">
        <w:br/>
      </w:r>
    </w:p>
    <w:p w14:paraId="2CF839E0" w14:textId="77777777" w:rsidR="00426057" w:rsidRDefault="005254C5" w:rsidP="00426057">
      <w:r w:rsidRPr="00426057">
        <w:t xml:space="preserve">Further development: </w:t>
      </w:r>
    </w:p>
    <w:p w14:paraId="46EAAD89" w14:textId="08B0B5BC" w:rsidR="005254C5" w:rsidRPr="00426057" w:rsidRDefault="005254C5" w:rsidP="00426057">
      <w:pPr>
        <w:pStyle w:val="ListParagraph"/>
        <w:numPr>
          <w:ilvl w:val="0"/>
          <w:numId w:val="6"/>
        </w:numPr>
      </w:pPr>
      <w:r w:rsidRPr="00426057">
        <w:t xml:space="preserve">Chair Training </w:t>
      </w:r>
    </w:p>
    <w:p w14:paraId="6F2952E2" w14:textId="00511B6C" w:rsidR="005254C5" w:rsidRPr="00426057" w:rsidRDefault="005254C5" w:rsidP="00426057">
      <w:pPr>
        <w:pStyle w:val="ListParagraph"/>
        <w:numPr>
          <w:ilvl w:val="0"/>
          <w:numId w:val="6"/>
        </w:numPr>
      </w:pPr>
      <w:r w:rsidRPr="00426057">
        <w:t xml:space="preserve">Refresher courses for all councillors where appropriate. </w:t>
      </w:r>
    </w:p>
    <w:p w14:paraId="641A8C05" w14:textId="4295AD70" w:rsidR="005254C5" w:rsidRPr="00426057" w:rsidRDefault="005254C5" w:rsidP="00426057">
      <w:r w:rsidRPr="00426057">
        <w:rPr>
          <w:lang w:eastAsia="en-GB"/>
        </w:rPr>
        <w:t>Any training or educational opportunities will be notified to Councillors by email or via the DALC circular from the Parish Clerk. If you wish to attend a certain training course you must let the Clerk know as soon as possible for a place to be booked. If you are booked onto training that the Council are paying for, you must make sure that you attend that training.</w:t>
      </w:r>
    </w:p>
    <w:p w14:paraId="697A7EDF" w14:textId="77777777" w:rsidR="005254C5" w:rsidRPr="00426057" w:rsidRDefault="005254C5" w:rsidP="00426057">
      <w:r w:rsidRPr="00426057">
        <w:t>Councillors that attend training sessions are expected to brief the Clerk/Council on the effectiveness of the training given and specifically bring to the Clerk’s attention any new legislation changes covered by the training course.  This will help ensure the Clerk remains current on changes and can instruct Councillors accordingly.  </w:t>
      </w:r>
    </w:p>
    <w:p w14:paraId="1C04D656" w14:textId="77777777" w:rsidR="005254C5" w:rsidRPr="00426057" w:rsidRDefault="005254C5" w:rsidP="00426057"/>
    <w:p w14:paraId="7AEC6F3D" w14:textId="032B8C2B" w:rsidR="005254C5" w:rsidRPr="00426057" w:rsidRDefault="005254C5" w:rsidP="00426057">
      <w:pPr>
        <w:pStyle w:val="Heading3"/>
        <w:rPr>
          <w:b/>
          <w:bCs/>
          <w:color w:val="auto"/>
        </w:rPr>
      </w:pPr>
      <w:r w:rsidRPr="00426057">
        <w:rPr>
          <w:b/>
          <w:bCs/>
          <w:color w:val="auto"/>
        </w:rPr>
        <w:t>Staff.</w:t>
      </w:r>
    </w:p>
    <w:p w14:paraId="5B746707" w14:textId="77777777" w:rsidR="005254C5" w:rsidRPr="00426057" w:rsidRDefault="005254C5" w:rsidP="00426057">
      <w:r w:rsidRPr="00426057">
        <w:t xml:space="preserve">To ensure that Ockbrook and Borrowash Parish Council can deliver the appropriate services to the community it is essential that all employees are fully trained to perform their roles to the highest level. The responsibility for growth and development is shared between employees and the Council. Ockbrook and Borrowash Parish Council will support employees to develop the skills and experience needed for their roles, working with employees to develop their abilities; identifying time and </w:t>
      </w:r>
      <w:r w:rsidRPr="00426057">
        <w:lastRenderedPageBreak/>
        <w:t xml:space="preserve">budgets to enable this to happen. </w:t>
      </w:r>
      <w:r w:rsidRPr="00426057">
        <w:br/>
      </w:r>
    </w:p>
    <w:p w14:paraId="19904DB0" w14:textId="77777777" w:rsidR="005254C5" w:rsidRPr="00426057" w:rsidRDefault="005254C5" w:rsidP="00426057">
      <w:r w:rsidRPr="00426057">
        <w:t>Employees who wish to be nominated for a training course should discuss this in their appraisal.  The Clerk will undertake an annual appraisal with employees and the Clerk’s appraisal will be undertaken by the Chair, or in the absence, the Vice-chair. Appraisals are used to review the past year’s performance, plan for the coming year and identify any training or development needs.  Training must be relevant to Ockbrook and Borrowash Parish Councils needs and/or service delivery and each request will be considered on an individual basis.</w:t>
      </w:r>
    </w:p>
    <w:p w14:paraId="5D1BEFC4" w14:textId="77777777" w:rsidR="00426057" w:rsidRDefault="00426057" w:rsidP="00426057"/>
    <w:p w14:paraId="52CD559C" w14:textId="38ACED64" w:rsidR="005254C5" w:rsidRPr="00426057" w:rsidRDefault="005254C5" w:rsidP="00426057">
      <w:r w:rsidRPr="00426057">
        <w:t>For approved courses employees can expect the following to be paid:</w:t>
      </w:r>
    </w:p>
    <w:p w14:paraId="5AF50D90" w14:textId="77777777" w:rsidR="00426057" w:rsidRDefault="005254C5" w:rsidP="00426057">
      <w:pPr>
        <w:pStyle w:val="ListParagraph"/>
        <w:numPr>
          <w:ilvl w:val="0"/>
          <w:numId w:val="7"/>
        </w:numPr>
      </w:pPr>
      <w:r w:rsidRPr="00426057">
        <w:t>The course fees.</w:t>
      </w:r>
    </w:p>
    <w:p w14:paraId="5D3C2AC1" w14:textId="77777777" w:rsidR="00426057" w:rsidRDefault="005254C5" w:rsidP="00426057">
      <w:pPr>
        <w:pStyle w:val="ListParagraph"/>
        <w:numPr>
          <w:ilvl w:val="0"/>
          <w:numId w:val="7"/>
        </w:numPr>
      </w:pPr>
      <w:r w:rsidRPr="00426057">
        <w:t>Examination fees.</w:t>
      </w:r>
    </w:p>
    <w:p w14:paraId="42912DF9" w14:textId="77777777" w:rsidR="00426057" w:rsidRDefault="005254C5" w:rsidP="00426057">
      <w:pPr>
        <w:pStyle w:val="ListParagraph"/>
        <w:numPr>
          <w:ilvl w:val="0"/>
          <w:numId w:val="7"/>
        </w:numPr>
      </w:pPr>
      <w:r w:rsidRPr="00426057">
        <w:t>Associated member fees.</w:t>
      </w:r>
    </w:p>
    <w:p w14:paraId="56284407" w14:textId="77777777" w:rsidR="00426057" w:rsidRDefault="005254C5" w:rsidP="00426057">
      <w:pPr>
        <w:pStyle w:val="ListParagraph"/>
        <w:numPr>
          <w:ilvl w:val="0"/>
          <w:numId w:val="7"/>
        </w:numPr>
      </w:pPr>
      <w:r w:rsidRPr="00426057">
        <w:t>Travelling expenses.</w:t>
      </w:r>
    </w:p>
    <w:p w14:paraId="0FADD81D" w14:textId="6EA54A82" w:rsidR="005254C5" w:rsidRPr="00426057" w:rsidRDefault="005254C5" w:rsidP="00426057">
      <w:pPr>
        <w:pStyle w:val="ListParagraph"/>
        <w:numPr>
          <w:ilvl w:val="0"/>
          <w:numId w:val="7"/>
        </w:numPr>
      </w:pPr>
      <w:r w:rsidRPr="00426057">
        <w:t>Payment for the time on the course.</w:t>
      </w:r>
    </w:p>
    <w:p w14:paraId="1B488955" w14:textId="77777777" w:rsidR="005254C5" w:rsidRPr="00426057" w:rsidRDefault="005254C5" w:rsidP="00426057"/>
    <w:p w14:paraId="48C94F94" w14:textId="77777777" w:rsidR="005254C5" w:rsidRPr="00426057" w:rsidRDefault="005254C5" w:rsidP="00426057">
      <w:r w:rsidRPr="00426057">
        <w:t>Records of all training undertaken by employees will be kept in the personnel file of each member of staff.</w:t>
      </w:r>
    </w:p>
    <w:p w14:paraId="2BEB8134" w14:textId="77777777" w:rsidR="00426057" w:rsidRDefault="00426057" w:rsidP="00426057"/>
    <w:p w14:paraId="1B25B49C" w14:textId="77777777" w:rsidR="00426057" w:rsidRDefault="00426057" w:rsidP="00426057"/>
    <w:p w14:paraId="4492DC41" w14:textId="77777777" w:rsidR="00426057" w:rsidRDefault="00426057" w:rsidP="00426057"/>
    <w:p w14:paraId="325B6320" w14:textId="77777777" w:rsidR="00426057" w:rsidRDefault="00426057" w:rsidP="00426057"/>
    <w:p w14:paraId="6EEB86BE" w14:textId="77777777" w:rsidR="00426057" w:rsidRDefault="00426057" w:rsidP="00426057"/>
    <w:p w14:paraId="1355B510" w14:textId="77777777" w:rsidR="00426057" w:rsidRDefault="00426057" w:rsidP="00426057"/>
    <w:p w14:paraId="2E472E45" w14:textId="77777777" w:rsidR="00426057" w:rsidRDefault="00426057" w:rsidP="00426057"/>
    <w:p w14:paraId="17561250" w14:textId="77777777" w:rsidR="00426057" w:rsidRDefault="00426057" w:rsidP="00426057"/>
    <w:p w14:paraId="6899177E" w14:textId="77777777" w:rsidR="00426057" w:rsidRDefault="00426057" w:rsidP="00426057"/>
    <w:p w14:paraId="7EB7675F" w14:textId="77777777" w:rsidR="00426057" w:rsidRDefault="00426057" w:rsidP="00426057"/>
    <w:p w14:paraId="3B1CFEF4" w14:textId="77777777" w:rsidR="00426057" w:rsidRDefault="00426057" w:rsidP="00426057"/>
    <w:p w14:paraId="26574201" w14:textId="77777777" w:rsidR="00426057" w:rsidRDefault="00426057" w:rsidP="00426057"/>
    <w:p w14:paraId="1BA98C83" w14:textId="77777777" w:rsidR="00426057" w:rsidRDefault="00426057" w:rsidP="00426057"/>
    <w:p w14:paraId="1D768D5D" w14:textId="77777777" w:rsidR="00426057" w:rsidRDefault="00426057" w:rsidP="00426057"/>
    <w:p w14:paraId="45FDE72A" w14:textId="77777777" w:rsidR="00426057" w:rsidRDefault="00426057" w:rsidP="00426057"/>
    <w:p w14:paraId="07B3746A" w14:textId="77777777" w:rsidR="00426057" w:rsidRDefault="00426057" w:rsidP="00426057"/>
    <w:p w14:paraId="490E7545" w14:textId="77777777" w:rsidR="00426057" w:rsidRDefault="00426057" w:rsidP="00426057"/>
    <w:p w14:paraId="0B24BDB9" w14:textId="77777777" w:rsidR="00426057" w:rsidRDefault="005254C5" w:rsidP="00426057">
      <w:pPr>
        <w:pStyle w:val="Heading3"/>
        <w:rPr>
          <w:b/>
          <w:bCs/>
          <w:color w:val="auto"/>
        </w:rPr>
      </w:pPr>
      <w:r w:rsidRPr="00426057">
        <w:rPr>
          <w:b/>
          <w:bCs/>
          <w:color w:val="auto"/>
        </w:rPr>
        <w:lastRenderedPageBreak/>
        <w:t>Ockbrook and Borrowash Record of Continuous Development</w:t>
      </w:r>
    </w:p>
    <w:p w14:paraId="3DED2C8D" w14:textId="2ED060F7" w:rsidR="005254C5" w:rsidRPr="00426057" w:rsidRDefault="005254C5" w:rsidP="00426057">
      <w:pPr>
        <w:pStyle w:val="Heading3"/>
        <w:rPr>
          <w:b/>
          <w:bCs/>
          <w:color w:val="auto"/>
        </w:rPr>
      </w:pPr>
      <w:r w:rsidRPr="00426057">
        <w:rPr>
          <w:rFonts w:asciiTheme="minorHAnsi" w:hAnsiTheme="minorHAnsi" w:cstheme="minorHAnsi"/>
          <w:color w:val="auto"/>
          <w:sz w:val="22"/>
          <w:szCs w:val="22"/>
        </w:rPr>
        <w:t>Name:</w:t>
      </w:r>
    </w:p>
    <w:p w14:paraId="14343B59" w14:textId="737C44A1" w:rsidR="005254C5" w:rsidRPr="00426057" w:rsidRDefault="005254C5" w:rsidP="004469E0">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Position:</w:t>
      </w:r>
    </w:p>
    <w:p w14:paraId="0161C75C" w14:textId="74807CF1" w:rsidR="005254C5" w:rsidRPr="00426057" w:rsidRDefault="005254C5" w:rsidP="004469E0">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 xml:space="preserve">Covering the period from:                                          </w:t>
      </w:r>
    </w:p>
    <w:p w14:paraId="357A1EAC" w14:textId="3F421216" w:rsidR="005254C5" w:rsidRPr="00426057" w:rsidRDefault="005254C5" w:rsidP="00426057">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ab/>
        <w:t xml:space="preserve">                       To:</w:t>
      </w:r>
    </w:p>
    <w:tbl>
      <w:tblPr>
        <w:tblStyle w:val="TableGrid"/>
        <w:tblW w:w="7689" w:type="dxa"/>
        <w:tblLook w:val="04A0" w:firstRow="1" w:lastRow="0" w:firstColumn="1" w:lastColumn="0" w:noHBand="0" w:noVBand="1"/>
      </w:tblPr>
      <w:tblGrid>
        <w:gridCol w:w="1922"/>
        <w:gridCol w:w="1922"/>
        <w:gridCol w:w="1922"/>
        <w:gridCol w:w="1923"/>
      </w:tblGrid>
      <w:tr w:rsidR="00426057" w:rsidRPr="00426057" w14:paraId="3E65EFC8" w14:textId="77777777" w:rsidTr="00426057">
        <w:trPr>
          <w:trHeight w:val="737"/>
        </w:trPr>
        <w:tc>
          <w:tcPr>
            <w:tcW w:w="1922" w:type="dxa"/>
          </w:tcPr>
          <w:p w14:paraId="4355905E" w14:textId="64C0AA52" w:rsidR="00426057" w:rsidRPr="00426057" w:rsidRDefault="00426057" w:rsidP="004469E0">
            <w:pPr>
              <w:pStyle w:val="Heading2"/>
              <w:rPr>
                <w:rFonts w:asciiTheme="minorHAnsi" w:hAnsiTheme="minorHAnsi" w:cstheme="minorHAnsi"/>
                <w:b/>
                <w:bCs/>
                <w:color w:val="auto"/>
                <w:sz w:val="22"/>
                <w:szCs w:val="22"/>
              </w:rPr>
            </w:pPr>
            <w:r w:rsidRPr="00426057">
              <w:rPr>
                <w:rFonts w:asciiTheme="minorHAnsi" w:hAnsiTheme="minorHAnsi" w:cstheme="minorHAnsi"/>
                <w:b/>
                <w:bCs/>
                <w:color w:val="auto"/>
                <w:sz w:val="22"/>
                <w:szCs w:val="22"/>
              </w:rPr>
              <w:t>What did you do?</w:t>
            </w:r>
          </w:p>
        </w:tc>
        <w:tc>
          <w:tcPr>
            <w:tcW w:w="1922" w:type="dxa"/>
          </w:tcPr>
          <w:p w14:paraId="4490447C" w14:textId="08E40453" w:rsidR="00426057" w:rsidRPr="00426057" w:rsidRDefault="00426057" w:rsidP="004469E0">
            <w:pPr>
              <w:pStyle w:val="Heading2"/>
              <w:rPr>
                <w:rFonts w:asciiTheme="minorHAnsi" w:hAnsiTheme="minorHAnsi" w:cstheme="minorHAnsi"/>
                <w:b/>
                <w:bCs/>
                <w:color w:val="auto"/>
                <w:sz w:val="22"/>
                <w:szCs w:val="22"/>
              </w:rPr>
            </w:pPr>
            <w:r w:rsidRPr="00426057">
              <w:rPr>
                <w:rFonts w:asciiTheme="minorHAnsi" w:hAnsiTheme="minorHAnsi" w:cstheme="minorHAnsi"/>
                <w:b/>
                <w:bCs/>
                <w:color w:val="auto"/>
                <w:sz w:val="22"/>
                <w:szCs w:val="22"/>
              </w:rPr>
              <w:t>What did you learn from this?</w:t>
            </w:r>
          </w:p>
        </w:tc>
        <w:tc>
          <w:tcPr>
            <w:tcW w:w="1922" w:type="dxa"/>
          </w:tcPr>
          <w:p w14:paraId="6DA016D2" w14:textId="46BD49E9" w:rsidR="00426057" w:rsidRPr="00426057" w:rsidRDefault="00426057" w:rsidP="004469E0">
            <w:pPr>
              <w:pStyle w:val="Heading2"/>
              <w:rPr>
                <w:rFonts w:asciiTheme="minorHAnsi" w:hAnsiTheme="minorHAnsi" w:cstheme="minorHAnsi"/>
                <w:b/>
                <w:bCs/>
                <w:color w:val="auto"/>
                <w:sz w:val="22"/>
                <w:szCs w:val="22"/>
              </w:rPr>
            </w:pPr>
            <w:r w:rsidRPr="00426057">
              <w:rPr>
                <w:rFonts w:asciiTheme="minorHAnsi" w:hAnsiTheme="minorHAnsi" w:cstheme="minorHAnsi"/>
                <w:b/>
                <w:bCs/>
                <w:color w:val="auto"/>
                <w:sz w:val="22"/>
                <w:szCs w:val="22"/>
              </w:rPr>
              <w:t>How Have/ will you use this?  How will OBPC change or improve</w:t>
            </w:r>
          </w:p>
        </w:tc>
        <w:tc>
          <w:tcPr>
            <w:tcW w:w="1923" w:type="dxa"/>
          </w:tcPr>
          <w:p w14:paraId="319864F6" w14:textId="0E0C18F5" w:rsidR="00426057" w:rsidRPr="00426057" w:rsidRDefault="00426057" w:rsidP="004469E0">
            <w:pPr>
              <w:pStyle w:val="Heading2"/>
              <w:rPr>
                <w:rFonts w:asciiTheme="minorHAnsi" w:hAnsiTheme="minorHAnsi" w:cstheme="minorHAnsi"/>
                <w:b/>
                <w:bCs/>
                <w:color w:val="auto"/>
                <w:sz w:val="22"/>
                <w:szCs w:val="22"/>
              </w:rPr>
            </w:pPr>
            <w:r w:rsidRPr="00426057">
              <w:rPr>
                <w:rFonts w:asciiTheme="minorHAnsi" w:hAnsiTheme="minorHAnsi" w:cstheme="minorHAnsi"/>
                <w:b/>
                <w:bCs/>
                <w:color w:val="auto"/>
                <w:sz w:val="22"/>
                <w:szCs w:val="22"/>
              </w:rPr>
              <w:t>Points allocated</w:t>
            </w:r>
          </w:p>
        </w:tc>
      </w:tr>
      <w:tr w:rsidR="00426057" w:rsidRPr="00426057" w14:paraId="43C377E4" w14:textId="77777777" w:rsidTr="00426057">
        <w:trPr>
          <w:trHeight w:val="737"/>
        </w:trPr>
        <w:tc>
          <w:tcPr>
            <w:tcW w:w="1922" w:type="dxa"/>
          </w:tcPr>
          <w:p w14:paraId="67191681" w14:textId="77777777" w:rsidR="00426057" w:rsidRPr="00426057" w:rsidRDefault="00426057" w:rsidP="004469E0">
            <w:pPr>
              <w:pStyle w:val="Heading2"/>
              <w:rPr>
                <w:rFonts w:asciiTheme="minorHAnsi" w:hAnsiTheme="minorHAnsi" w:cstheme="minorHAnsi"/>
                <w:color w:val="auto"/>
                <w:sz w:val="22"/>
                <w:szCs w:val="22"/>
              </w:rPr>
            </w:pPr>
          </w:p>
        </w:tc>
        <w:tc>
          <w:tcPr>
            <w:tcW w:w="1922" w:type="dxa"/>
          </w:tcPr>
          <w:p w14:paraId="4881316C" w14:textId="77777777" w:rsidR="00426057" w:rsidRPr="00426057" w:rsidRDefault="00426057" w:rsidP="004469E0">
            <w:pPr>
              <w:pStyle w:val="Heading2"/>
              <w:rPr>
                <w:rFonts w:asciiTheme="minorHAnsi" w:hAnsiTheme="minorHAnsi" w:cstheme="minorHAnsi"/>
                <w:color w:val="auto"/>
                <w:sz w:val="22"/>
                <w:szCs w:val="22"/>
              </w:rPr>
            </w:pPr>
          </w:p>
        </w:tc>
        <w:tc>
          <w:tcPr>
            <w:tcW w:w="1922" w:type="dxa"/>
          </w:tcPr>
          <w:p w14:paraId="1F51DEEB" w14:textId="77777777" w:rsidR="00426057" w:rsidRPr="00426057" w:rsidRDefault="00426057" w:rsidP="004469E0">
            <w:pPr>
              <w:pStyle w:val="Heading2"/>
              <w:rPr>
                <w:rFonts w:asciiTheme="minorHAnsi" w:hAnsiTheme="minorHAnsi" w:cstheme="minorHAnsi"/>
                <w:color w:val="auto"/>
                <w:sz w:val="22"/>
                <w:szCs w:val="22"/>
              </w:rPr>
            </w:pPr>
          </w:p>
        </w:tc>
        <w:tc>
          <w:tcPr>
            <w:tcW w:w="1923" w:type="dxa"/>
          </w:tcPr>
          <w:p w14:paraId="22E19951" w14:textId="77777777" w:rsidR="00426057" w:rsidRPr="00426057" w:rsidRDefault="00426057" w:rsidP="004469E0">
            <w:pPr>
              <w:pStyle w:val="Heading2"/>
              <w:rPr>
                <w:rFonts w:asciiTheme="minorHAnsi" w:hAnsiTheme="minorHAnsi" w:cstheme="minorHAnsi"/>
                <w:color w:val="auto"/>
                <w:sz w:val="22"/>
                <w:szCs w:val="22"/>
              </w:rPr>
            </w:pPr>
          </w:p>
        </w:tc>
      </w:tr>
      <w:tr w:rsidR="00426057" w:rsidRPr="00426057" w14:paraId="218F5A85" w14:textId="77777777" w:rsidTr="00426057">
        <w:trPr>
          <w:trHeight w:val="771"/>
        </w:trPr>
        <w:tc>
          <w:tcPr>
            <w:tcW w:w="1922" w:type="dxa"/>
          </w:tcPr>
          <w:p w14:paraId="4148FEC0" w14:textId="77777777" w:rsidR="00426057" w:rsidRPr="00426057" w:rsidRDefault="00426057" w:rsidP="004469E0">
            <w:pPr>
              <w:pStyle w:val="Heading2"/>
              <w:rPr>
                <w:rFonts w:asciiTheme="minorHAnsi" w:hAnsiTheme="minorHAnsi" w:cstheme="minorHAnsi"/>
                <w:color w:val="auto"/>
                <w:sz w:val="22"/>
                <w:szCs w:val="22"/>
              </w:rPr>
            </w:pPr>
          </w:p>
        </w:tc>
        <w:tc>
          <w:tcPr>
            <w:tcW w:w="1922" w:type="dxa"/>
          </w:tcPr>
          <w:p w14:paraId="2861EF8E" w14:textId="77777777" w:rsidR="00426057" w:rsidRPr="00426057" w:rsidRDefault="00426057" w:rsidP="004469E0">
            <w:pPr>
              <w:pStyle w:val="Heading2"/>
              <w:rPr>
                <w:rFonts w:asciiTheme="minorHAnsi" w:hAnsiTheme="minorHAnsi" w:cstheme="minorHAnsi"/>
                <w:color w:val="auto"/>
                <w:sz w:val="22"/>
                <w:szCs w:val="22"/>
              </w:rPr>
            </w:pPr>
          </w:p>
        </w:tc>
        <w:tc>
          <w:tcPr>
            <w:tcW w:w="1922" w:type="dxa"/>
          </w:tcPr>
          <w:p w14:paraId="502FF254" w14:textId="77777777" w:rsidR="00426057" w:rsidRPr="00426057" w:rsidRDefault="00426057" w:rsidP="004469E0">
            <w:pPr>
              <w:pStyle w:val="Heading2"/>
              <w:rPr>
                <w:rFonts w:asciiTheme="minorHAnsi" w:hAnsiTheme="minorHAnsi" w:cstheme="minorHAnsi"/>
                <w:color w:val="auto"/>
                <w:sz w:val="22"/>
                <w:szCs w:val="22"/>
              </w:rPr>
            </w:pPr>
          </w:p>
        </w:tc>
        <w:tc>
          <w:tcPr>
            <w:tcW w:w="1923" w:type="dxa"/>
          </w:tcPr>
          <w:p w14:paraId="5A704EE4" w14:textId="77777777" w:rsidR="00426057" w:rsidRPr="00426057" w:rsidRDefault="00426057" w:rsidP="004469E0">
            <w:pPr>
              <w:pStyle w:val="Heading2"/>
              <w:rPr>
                <w:rFonts w:asciiTheme="minorHAnsi" w:hAnsiTheme="minorHAnsi" w:cstheme="minorHAnsi"/>
                <w:color w:val="auto"/>
                <w:sz w:val="22"/>
                <w:szCs w:val="22"/>
              </w:rPr>
            </w:pPr>
          </w:p>
        </w:tc>
      </w:tr>
      <w:tr w:rsidR="00426057" w:rsidRPr="00426057" w14:paraId="552B52A3" w14:textId="77777777" w:rsidTr="00426057">
        <w:trPr>
          <w:trHeight w:val="737"/>
        </w:trPr>
        <w:tc>
          <w:tcPr>
            <w:tcW w:w="1922" w:type="dxa"/>
          </w:tcPr>
          <w:p w14:paraId="255B285B" w14:textId="77777777" w:rsidR="00426057" w:rsidRPr="00426057" w:rsidRDefault="00426057" w:rsidP="004469E0">
            <w:pPr>
              <w:pStyle w:val="Heading2"/>
              <w:rPr>
                <w:rFonts w:asciiTheme="minorHAnsi" w:hAnsiTheme="minorHAnsi" w:cstheme="minorHAnsi"/>
                <w:color w:val="auto"/>
                <w:sz w:val="22"/>
                <w:szCs w:val="22"/>
              </w:rPr>
            </w:pPr>
          </w:p>
        </w:tc>
        <w:tc>
          <w:tcPr>
            <w:tcW w:w="1922" w:type="dxa"/>
          </w:tcPr>
          <w:p w14:paraId="3527F889" w14:textId="77777777" w:rsidR="00426057" w:rsidRPr="00426057" w:rsidRDefault="00426057" w:rsidP="004469E0">
            <w:pPr>
              <w:pStyle w:val="Heading2"/>
              <w:rPr>
                <w:rFonts w:asciiTheme="minorHAnsi" w:hAnsiTheme="minorHAnsi" w:cstheme="minorHAnsi"/>
                <w:color w:val="auto"/>
                <w:sz w:val="22"/>
                <w:szCs w:val="22"/>
              </w:rPr>
            </w:pPr>
          </w:p>
        </w:tc>
        <w:tc>
          <w:tcPr>
            <w:tcW w:w="1922" w:type="dxa"/>
          </w:tcPr>
          <w:p w14:paraId="59767290" w14:textId="77777777" w:rsidR="00426057" w:rsidRPr="00426057" w:rsidRDefault="00426057" w:rsidP="004469E0">
            <w:pPr>
              <w:pStyle w:val="Heading2"/>
              <w:rPr>
                <w:rFonts w:asciiTheme="minorHAnsi" w:hAnsiTheme="minorHAnsi" w:cstheme="minorHAnsi"/>
                <w:color w:val="auto"/>
                <w:sz w:val="22"/>
                <w:szCs w:val="22"/>
              </w:rPr>
            </w:pPr>
          </w:p>
        </w:tc>
        <w:tc>
          <w:tcPr>
            <w:tcW w:w="1923" w:type="dxa"/>
          </w:tcPr>
          <w:p w14:paraId="3015F380" w14:textId="77777777" w:rsidR="00426057" w:rsidRPr="00426057" w:rsidRDefault="00426057" w:rsidP="004469E0">
            <w:pPr>
              <w:pStyle w:val="Heading2"/>
              <w:rPr>
                <w:rFonts w:asciiTheme="minorHAnsi" w:hAnsiTheme="minorHAnsi" w:cstheme="minorHAnsi"/>
                <w:color w:val="auto"/>
                <w:sz w:val="22"/>
                <w:szCs w:val="22"/>
              </w:rPr>
            </w:pPr>
          </w:p>
        </w:tc>
      </w:tr>
      <w:tr w:rsidR="00426057" w:rsidRPr="00426057" w14:paraId="6494CED0" w14:textId="77777777" w:rsidTr="00426057">
        <w:trPr>
          <w:trHeight w:val="737"/>
        </w:trPr>
        <w:tc>
          <w:tcPr>
            <w:tcW w:w="1922" w:type="dxa"/>
          </w:tcPr>
          <w:p w14:paraId="076C4660" w14:textId="77777777" w:rsidR="00426057" w:rsidRPr="00426057" w:rsidRDefault="00426057" w:rsidP="004469E0">
            <w:pPr>
              <w:pStyle w:val="Heading2"/>
              <w:rPr>
                <w:rFonts w:asciiTheme="minorHAnsi" w:hAnsiTheme="minorHAnsi" w:cstheme="minorHAnsi"/>
                <w:color w:val="auto"/>
                <w:sz w:val="22"/>
                <w:szCs w:val="22"/>
              </w:rPr>
            </w:pPr>
          </w:p>
        </w:tc>
        <w:tc>
          <w:tcPr>
            <w:tcW w:w="1922" w:type="dxa"/>
          </w:tcPr>
          <w:p w14:paraId="5FD4894B" w14:textId="77777777" w:rsidR="00426057" w:rsidRPr="00426057" w:rsidRDefault="00426057" w:rsidP="004469E0">
            <w:pPr>
              <w:pStyle w:val="Heading2"/>
              <w:rPr>
                <w:rFonts w:asciiTheme="minorHAnsi" w:hAnsiTheme="minorHAnsi" w:cstheme="minorHAnsi"/>
                <w:color w:val="auto"/>
                <w:sz w:val="22"/>
                <w:szCs w:val="22"/>
              </w:rPr>
            </w:pPr>
          </w:p>
        </w:tc>
        <w:tc>
          <w:tcPr>
            <w:tcW w:w="1922" w:type="dxa"/>
          </w:tcPr>
          <w:p w14:paraId="77A3F9D4" w14:textId="77777777" w:rsidR="00426057" w:rsidRPr="00426057" w:rsidRDefault="00426057" w:rsidP="004469E0">
            <w:pPr>
              <w:pStyle w:val="Heading2"/>
              <w:rPr>
                <w:rFonts w:asciiTheme="minorHAnsi" w:hAnsiTheme="minorHAnsi" w:cstheme="minorHAnsi"/>
                <w:color w:val="auto"/>
                <w:sz w:val="22"/>
                <w:szCs w:val="22"/>
              </w:rPr>
            </w:pPr>
          </w:p>
        </w:tc>
        <w:tc>
          <w:tcPr>
            <w:tcW w:w="1923" w:type="dxa"/>
          </w:tcPr>
          <w:p w14:paraId="68B43652" w14:textId="77777777" w:rsidR="00426057" w:rsidRPr="00426057" w:rsidRDefault="00426057" w:rsidP="004469E0">
            <w:pPr>
              <w:pStyle w:val="Heading2"/>
              <w:rPr>
                <w:rFonts w:asciiTheme="minorHAnsi" w:hAnsiTheme="minorHAnsi" w:cstheme="minorHAnsi"/>
                <w:color w:val="auto"/>
                <w:sz w:val="22"/>
                <w:szCs w:val="22"/>
              </w:rPr>
            </w:pPr>
          </w:p>
        </w:tc>
      </w:tr>
      <w:tr w:rsidR="00426057" w:rsidRPr="00426057" w14:paraId="5E98BC06" w14:textId="77777777" w:rsidTr="00426057">
        <w:trPr>
          <w:trHeight w:val="737"/>
        </w:trPr>
        <w:tc>
          <w:tcPr>
            <w:tcW w:w="1922" w:type="dxa"/>
          </w:tcPr>
          <w:p w14:paraId="0E1C3E0B" w14:textId="77777777" w:rsidR="00426057" w:rsidRPr="00426057" w:rsidRDefault="00426057" w:rsidP="004469E0">
            <w:pPr>
              <w:pStyle w:val="Heading2"/>
              <w:rPr>
                <w:rFonts w:asciiTheme="minorHAnsi" w:hAnsiTheme="minorHAnsi" w:cstheme="minorHAnsi"/>
                <w:color w:val="auto"/>
                <w:sz w:val="22"/>
                <w:szCs w:val="22"/>
              </w:rPr>
            </w:pPr>
          </w:p>
        </w:tc>
        <w:tc>
          <w:tcPr>
            <w:tcW w:w="1922" w:type="dxa"/>
          </w:tcPr>
          <w:p w14:paraId="6C84EF6E" w14:textId="77777777" w:rsidR="00426057" w:rsidRPr="00426057" w:rsidRDefault="00426057" w:rsidP="004469E0">
            <w:pPr>
              <w:pStyle w:val="Heading2"/>
              <w:rPr>
                <w:rFonts w:asciiTheme="minorHAnsi" w:hAnsiTheme="minorHAnsi" w:cstheme="minorHAnsi"/>
                <w:color w:val="auto"/>
                <w:sz w:val="22"/>
                <w:szCs w:val="22"/>
              </w:rPr>
            </w:pPr>
          </w:p>
        </w:tc>
        <w:tc>
          <w:tcPr>
            <w:tcW w:w="1922" w:type="dxa"/>
          </w:tcPr>
          <w:p w14:paraId="42E23B15" w14:textId="77777777" w:rsidR="00426057" w:rsidRPr="00426057" w:rsidRDefault="00426057" w:rsidP="004469E0">
            <w:pPr>
              <w:pStyle w:val="Heading2"/>
              <w:rPr>
                <w:rFonts w:asciiTheme="minorHAnsi" w:hAnsiTheme="minorHAnsi" w:cstheme="minorHAnsi"/>
                <w:color w:val="auto"/>
                <w:sz w:val="22"/>
                <w:szCs w:val="22"/>
              </w:rPr>
            </w:pPr>
          </w:p>
        </w:tc>
        <w:tc>
          <w:tcPr>
            <w:tcW w:w="1923" w:type="dxa"/>
          </w:tcPr>
          <w:p w14:paraId="7C0172A9" w14:textId="77777777" w:rsidR="00426057" w:rsidRPr="00426057" w:rsidRDefault="00426057" w:rsidP="004469E0">
            <w:pPr>
              <w:pStyle w:val="Heading2"/>
              <w:rPr>
                <w:rFonts w:asciiTheme="minorHAnsi" w:hAnsiTheme="minorHAnsi" w:cstheme="minorHAnsi"/>
                <w:color w:val="auto"/>
                <w:sz w:val="22"/>
                <w:szCs w:val="22"/>
              </w:rPr>
            </w:pPr>
          </w:p>
        </w:tc>
      </w:tr>
      <w:tr w:rsidR="00426057" w:rsidRPr="00426057" w14:paraId="675F9EC1" w14:textId="77777777" w:rsidTr="00426057">
        <w:trPr>
          <w:trHeight w:val="737"/>
        </w:trPr>
        <w:tc>
          <w:tcPr>
            <w:tcW w:w="1922" w:type="dxa"/>
          </w:tcPr>
          <w:p w14:paraId="46216F0A" w14:textId="77777777" w:rsidR="00426057" w:rsidRPr="00426057" w:rsidRDefault="00426057" w:rsidP="004469E0">
            <w:pPr>
              <w:pStyle w:val="Heading2"/>
              <w:rPr>
                <w:rFonts w:asciiTheme="minorHAnsi" w:hAnsiTheme="minorHAnsi" w:cstheme="minorHAnsi"/>
                <w:color w:val="auto"/>
                <w:sz w:val="22"/>
                <w:szCs w:val="22"/>
              </w:rPr>
            </w:pPr>
          </w:p>
        </w:tc>
        <w:tc>
          <w:tcPr>
            <w:tcW w:w="1922" w:type="dxa"/>
          </w:tcPr>
          <w:p w14:paraId="0BADB71D" w14:textId="77777777" w:rsidR="00426057" w:rsidRPr="00426057" w:rsidRDefault="00426057" w:rsidP="004469E0">
            <w:pPr>
              <w:pStyle w:val="Heading2"/>
              <w:rPr>
                <w:rFonts w:asciiTheme="minorHAnsi" w:hAnsiTheme="minorHAnsi" w:cstheme="minorHAnsi"/>
                <w:color w:val="auto"/>
                <w:sz w:val="22"/>
                <w:szCs w:val="22"/>
              </w:rPr>
            </w:pPr>
          </w:p>
        </w:tc>
        <w:tc>
          <w:tcPr>
            <w:tcW w:w="1922" w:type="dxa"/>
          </w:tcPr>
          <w:p w14:paraId="22569D44" w14:textId="77777777" w:rsidR="00426057" w:rsidRPr="00426057" w:rsidRDefault="00426057" w:rsidP="004469E0">
            <w:pPr>
              <w:pStyle w:val="Heading2"/>
              <w:rPr>
                <w:rFonts w:asciiTheme="minorHAnsi" w:hAnsiTheme="minorHAnsi" w:cstheme="minorHAnsi"/>
                <w:color w:val="auto"/>
                <w:sz w:val="22"/>
                <w:szCs w:val="22"/>
              </w:rPr>
            </w:pPr>
          </w:p>
        </w:tc>
        <w:tc>
          <w:tcPr>
            <w:tcW w:w="1923" w:type="dxa"/>
          </w:tcPr>
          <w:p w14:paraId="6FDC0959" w14:textId="77777777" w:rsidR="00426057" w:rsidRPr="00426057" w:rsidRDefault="00426057" w:rsidP="004469E0">
            <w:pPr>
              <w:pStyle w:val="Heading2"/>
              <w:rPr>
                <w:rFonts w:asciiTheme="minorHAnsi" w:hAnsiTheme="minorHAnsi" w:cstheme="minorHAnsi"/>
                <w:color w:val="auto"/>
                <w:sz w:val="22"/>
                <w:szCs w:val="22"/>
              </w:rPr>
            </w:pPr>
          </w:p>
        </w:tc>
      </w:tr>
      <w:tr w:rsidR="00426057" w:rsidRPr="00426057" w14:paraId="29FE5515" w14:textId="77777777" w:rsidTr="00426057">
        <w:trPr>
          <w:trHeight w:val="771"/>
        </w:trPr>
        <w:tc>
          <w:tcPr>
            <w:tcW w:w="1922" w:type="dxa"/>
          </w:tcPr>
          <w:p w14:paraId="53CA597B" w14:textId="77777777" w:rsidR="00426057" w:rsidRPr="00426057" w:rsidRDefault="00426057" w:rsidP="004469E0">
            <w:pPr>
              <w:pStyle w:val="Heading2"/>
              <w:rPr>
                <w:rFonts w:asciiTheme="minorHAnsi" w:hAnsiTheme="minorHAnsi" w:cstheme="minorHAnsi"/>
                <w:color w:val="auto"/>
                <w:sz w:val="22"/>
                <w:szCs w:val="22"/>
              </w:rPr>
            </w:pPr>
          </w:p>
        </w:tc>
        <w:tc>
          <w:tcPr>
            <w:tcW w:w="1922" w:type="dxa"/>
          </w:tcPr>
          <w:p w14:paraId="14D799C7" w14:textId="77777777" w:rsidR="00426057" w:rsidRPr="00426057" w:rsidRDefault="00426057" w:rsidP="004469E0">
            <w:pPr>
              <w:pStyle w:val="Heading2"/>
              <w:rPr>
                <w:rFonts w:asciiTheme="minorHAnsi" w:hAnsiTheme="minorHAnsi" w:cstheme="minorHAnsi"/>
                <w:color w:val="auto"/>
                <w:sz w:val="22"/>
                <w:szCs w:val="22"/>
              </w:rPr>
            </w:pPr>
          </w:p>
        </w:tc>
        <w:tc>
          <w:tcPr>
            <w:tcW w:w="1922" w:type="dxa"/>
          </w:tcPr>
          <w:p w14:paraId="2E3335D2" w14:textId="77777777" w:rsidR="00426057" w:rsidRPr="00426057" w:rsidRDefault="00426057" w:rsidP="004469E0">
            <w:pPr>
              <w:pStyle w:val="Heading2"/>
              <w:rPr>
                <w:rFonts w:asciiTheme="minorHAnsi" w:hAnsiTheme="minorHAnsi" w:cstheme="minorHAnsi"/>
                <w:color w:val="auto"/>
                <w:sz w:val="22"/>
                <w:szCs w:val="22"/>
              </w:rPr>
            </w:pPr>
          </w:p>
        </w:tc>
        <w:tc>
          <w:tcPr>
            <w:tcW w:w="1923" w:type="dxa"/>
          </w:tcPr>
          <w:p w14:paraId="7DA47A8C" w14:textId="77777777" w:rsidR="00426057" w:rsidRPr="00426057" w:rsidRDefault="00426057" w:rsidP="004469E0">
            <w:pPr>
              <w:pStyle w:val="Heading2"/>
              <w:rPr>
                <w:rFonts w:asciiTheme="minorHAnsi" w:hAnsiTheme="minorHAnsi" w:cstheme="minorHAnsi"/>
                <w:color w:val="auto"/>
                <w:sz w:val="22"/>
                <w:szCs w:val="22"/>
              </w:rPr>
            </w:pPr>
          </w:p>
        </w:tc>
      </w:tr>
    </w:tbl>
    <w:p w14:paraId="3934037C" w14:textId="2E868C17" w:rsidR="005254C5" w:rsidRPr="00426057" w:rsidRDefault="005254C5" w:rsidP="00426057"/>
    <w:p w14:paraId="7AB92113" w14:textId="2B36C420" w:rsidR="005254C5" w:rsidRPr="00426057" w:rsidRDefault="005254C5" w:rsidP="00426057"/>
    <w:p w14:paraId="6F0EBA97" w14:textId="23193130" w:rsidR="005254C5" w:rsidRPr="00426057" w:rsidRDefault="005254C5" w:rsidP="00426057"/>
    <w:p w14:paraId="1880BB82" w14:textId="1DA61F21" w:rsidR="005254C5" w:rsidRPr="00426057" w:rsidRDefault="005254C5" w:rsidP="00426057"/>
    <w:p w14:paraId="0904F19C" w14:textId="1DB59F21" w:rsidR="005254C5" w:rsidRPr="00426057" w:rsidRDefault="005254C5" w:rsidP="00426057"/>
    <w:p w14:paraId="5BA663F8" w14:textId="1955F6AA" w:rsidR="005254C5" w:rsidRPr="00426057" w:rsidRDefault="005254C5" w:rsidP="00426057"/>
    <w:p w14:paraId="11E49BDF" w14:textId="0A3C71C3" w:rsidR="005254C5" w:rsidRPr="00426057" w:rsidRDefault="005254C5" w:rsidP="00426057"/>
    <w:p w14:paraId="4BE4FEB6" w14:textId="2B0C60CA" w:rsidR="005254C5" w:rsidRPr="00426057" w:rsidRDefault="005254C5" w:rsidP="00426057"/>
    <w:p w14:paraId="14E9E29A" w14:textId="6BA6F0C7" w:rsidR="005254C5" w:rsidRPr="00426057" w:rsidRDefault="005254C5" w:rsidP="00426057"/>
    <w:p w14:paraId="7E700364" w14:textId="2A3F1255" w:rsidR="005254C5" w:rsidRPr="00426057" w:rsidRDefault="005254C5" w:rsidP="00426057"/>
    <w:p w14:paraId="50AF1C39" w14:textId="68DA8C46" w:rsidR="005254C5" w:rsidRPr="00426057" w:rsidRDefault="005254C5" w:rsidP="00426057"/>
    <w:p w14:paraId="7438EC2C" w14:textId="77777777" w:rsidR="004469E0" w:rsidRPr="00426057" w:rsidRDefault="004469E0" w:rsidP="00426057"/>
    <w:p w14:paraId="234443E8" w14:textId="5B8ABB1B" w:rsidR="005254C5" w:rsidRPr="00426057" w:rsidRDefault="005254C5" w:rsidP="00426057">
      <w:pPr>
        <w:pStyle w:val="Heading3"/>
        <w:rPr>
          <w:b/>
          <w:bCs/>
          <w:color w:val="auto"/>
        </w:rPr>
      </w:pPr>
      <w:r w:rsidRPr="00426057">
        <w:rPr>
          <w:b/>
          <w:bCs/>
          <w:color w:val="auto"/>
        </w:rPr>
        <w:lastRenderedPageBreak/>
        <w:t>Continuous Development Points.</w:t>
      </w:r>
    </w:p>
    <w:p w14:paraId="66D77434" w14:textId="7291CBA6" w:rsidR="005254C5" w:rsidRPr="00426057" w:rsidRDefault="005254C5" w:rsidP="004469E0">
      <w:pPr>
        <w:pStyle w:val="Heading2"/>
        <w:rPr>
          <w:rFonts w:asciiTheme="minorHAnsi" w:hAnsiTheme="minorHAnsi" w:cstheme="minorHAnsi"/>
          <w:color w:val="auto"/>
          <w:sz w:val="22"/>
          <w:szCs w:val="22"/>
        </w:rPr>
      </w:pPr>
    </w:p>
    <w:p w14:paraId="5E3E9A8F" w14:textId="7E38A916" w:rsidR="005254C5" w:rsidRPr="00426057" w:rsidRDefault="005254C5" w:rsidP="004469E0">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All Clerks whose Councils seek a Local Council Award, are required to demonstrate that they have achieved at least 12 CPD points in the 12 months immediately preceding the Councils application for an award.  For this there are some types of activity that carry a minimum point allowance per year.  Plus, at least three p</w:t>
      </w:r>
      <w:r w:rsidR="00B12C85">
        <w:rPr>
          <w:rFonts w:asciiTheme="minorHAnsi" w:hAnsiTheme="minorHAnsi" w:cstheme="minorHAnsi"/>
          <w:color w:val="auto"/>
          <w:sz w:val="22"/>
          <w:szCs w:val="22"/>
        </w:rPr>
        <w:t>o</w:t>
      </w:r>
      <w:r w:rsidRPr="00426057">
        <w:rPr>
          <w:rFonts w:asciiTheme="minorHAnsi" w:hAnsiTheme="minorHAnsi" w:cstheme="minorHAnsi"/>
          <w:color w:val="auto"/>
          <w:sz w:val="22"/>
          <w:szCs w:val="22"/>
        </w:rPr>
        <w:t>ints must come from a qualification, in-house assessment or training course.</w:t>
      </w:r>
    </w:p>
    <w:p w14:paraId="5F77486B" w14:textId="7E221C17" w:rsidR="005254C5" w:rsidRPr="00426057" w:rsidRDefault="005254C5" w:rsidP="004469E0">
      <w:pPr>
        <w:pStyle w:val="Heading2"/>
        <w:rPr>
          <w:rFonts w:asciiTheme="minorHAnsi" w:hAnsiTheme="minorHAnsi" w:cstheme="minorHAnsi"/>
          <w:color w:val="auto"/>
          <w:sz w:val="22"/>
          <w:szCs w:val="22"/>
        </w:rPr>
      </w:pPr>
    </w:p>
    <w:p w14:paraId="7D9C9BC8" w14:textId="40C0D262" w:rsidR="005254C5" w:rsidRPr="00426057" w:rsidRDefault="005254C5" w:rsidP="004469E0">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The grid below can help you assess how many points you have achieved and clearly illustrates this to the accreditation panel for a Local Council Award.</w:t>
      </w:r>
    </w:p>
    <w:p w14:paraId="6C0501D6" w14:textId="77777777" w:rsidR="005254C5" w:rsidRPr="00426057" w:rsidRDefault="005254C5" w:rsidP="004469E0">
      <w:pPr>
        <w:pStyle w:val="Heading2"/>
        <w:rPr>
          <w:rFonts w:asciiTheme="minorHAnsi" w:hAnsiTheme="minorHAnsi" w:cstheme="minorHAnsi"/>
          <w:color w:val="auto"/>
          <w:sz w:val="22"/>
          <w:szCs w:val="22"/>
        </w:rPr>
      </w:pPr>
    </w:p>
    <w:tbl>
      <w:tblPr>
        <w:tblStyle w:val="TableGrid"/>
        <w:tblW w:w="9289" w:type="dxa"/>
        <w:tblLook w:val="04A0" w:firstRow="1" w:lastRow="0" w:firstColumn="1" w:lastColumn="0" w:noHBand="0" w:noVBand="1"/>
      </w:tblPr>
      <w:tblGrid>
        <w:gridCol w:w="3096"/>
        <w:gridCol w:w="3096"/>
        <w:gridCol w:w="3097"/>
      </w:tblGrid>
      <w:tr w:rsidR="00426057" w:rsidRPr="00426057" w14:paraId="0AEED8AD" w14:textId="77777777" w:rsidTr="005254C5">
        <w:trPr>
          <w:trHeight w:val="394"/>
        </w:trPr>
        <w:tc>
          <w:tcPr>
            <w:tcW w:w="3096" w:type="dxa"/>
          </w:tcPr>
          <w:p w14:paraId="394E2893" w14:textId="77777777" w:rsidR="005254C5" w:rsidRPr="00426057" w:rsidRDefault="005254C5" w:rsidP="004469E0">
            <w:pPr>
              <w:pStyle w:val="Heading2"/>
              <w:rPr>
                <w:rFonts w:asciiTheme="minorHAnsi" w:hAnsiTheme="minorHAnsi" w:cstheme="minorHAnsi"/>
                <w:color w:val="auto"/>
                <w:sz w:val="22"/>
                <w:szCs w:val="22"/>
              </w:rPr>
            </w:pPr>
          </w:p>
        </w:tc>
        <w:tc>
          <w:tcPr>
            <w:tcW w:w="3096" w:type="dxa"/>
          </w:tcPr>
          <w:p w14:paraId="06775B75" w14:textId="6CB43EC7" w:rsidR="005254C5" w:rsidRPr="00426057" w:rsidRDefault="005254C5" w:rsidP="004469E0">
            <w:pPr>
              <w:pStyle w:val="Heading2"/>
              <w:rPr>
                <w:rFonts w:asciiTheme="minorHAnsi" w:hAnsiTheme="minorHAnsi" w:cstheme="minorHAnsi"/>
                <w:b/>
                <w:bCs/>
                <w:color w:val="auto"/>
                <w:sz w:val="22"/>
                <w:szCs w:val="22"/>
              </w:rPr>
            </w:pPr>
            <w:r w:rsidRPr="00426057">
              <w:rPr>
                <w:rFonts w:asciiTheme="minorHAnsi" w:hAnsiTheme="minorHAnsi" w:cstheme="minorHAnsi"/>
                <w:b/>
                <w:bCs/>
                <w:color w:val="auto"/>
                <w:sz w:val="22"/>
                <w:szCs w:val="22"/>
              </w:rPr>
              <w:t>Maximum Points</w:t>
            </w:r>
          </w:p>
        </w:tc>
        <w:tc>
          <w:tcPr>
            <w:tcW w:w="3097" w:type="dxa"/>
          </w:tcPr>
          <w:p w14:paraId="2BFC58FE" w14:textId="22887D3F" w:rsidR="005254C5" w:rsidRPr="00426057" w:rsidRDefault="005254C5" w:rsidP="004469E0">
            <w:pPr>
              <w:pStyle w:val="Heading2"/>
              <w:rPr>
                <w:rFonts w:asciiTheme="minorHAnsi" w:hAnsiTheme="minorHAnsi" w:cstheme="minorHAnsi"/>
                <w:b/>
                <w:bCs/>
                <w:color w:val="auto"/>
                <w:sz w:val="22"/>
                <w:szCs w:val="22"/>
              </w:rPr>
            </w:pPr>
            <w:r w:rsidRPr="00426057">
              <w:rPr>
                <w:rFonts w:asciiTheme="minorHAnsi" w:hAnsiTheme="minorHAnsi" w:cstheme="minorHAnsi"/>
                <w:b/>
                <w:bCs/>
                <w:color w:val="auto"/>
                <w:sz w:val="22"/>
                <w:szCs w:val="22"/>
              </w:rPr>
              <w:t>Points Achieved</w:t>
            </w:r>
          </w:p>
        </w:tc>
      </w:tr>
      <w:tr w:rsidR="00426057" w:rsidRPr="00426057" w14:paraId="714A92E1" w14:textId="77777777" w:rsidTr="005254C5">
        <w:trPr>
          <w:trHeight w:val="394"/>
        </w:trPr>
        <w:tc>
          <w:tcPr>
            <w:tcW w:w="3096" w:type="dxa"/>
          </w:tcPr>
          <w:p w14:paraId="07FB1481" w14:textId="4E39AA39" w:rsidR="005254C5" w:rsidRPr="00426057" w:rsidRDefault="005254C5" w:rsidP="004469E0">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Qualifications</w:t>
            </w:r>
          </w:p>
        </w:tc>
        <w:tc>
          <w:tcPr>
            <w:tcW w:w="3096" w:type="dxa"/>
          </w:tcPr>
          <w:p w14:paraId="464E606B" w14:textId="6C03CAF5" w:rsidR="005254C5" w:rsidRPr="00426057" w:rsidRDefault="005254C5" w:rsidP="004469E0">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12</w:t>
            </w:r>
          </w:p>
        </w:tc>
        <w:tc>
          <w:tcPr>
            <w:tcW w:w="3097" w:type="dxa"/>
          </w:tcPr>
          <w:p w14:paraId="47D5D49E" w14:textId="77777777" w:rsidR="005254C5" w:rsidRPr="00426057" w:rsidRDefault="005254C5" w:rsidP="004469E0">
            <w:pPr>
              <w:pStyle w:val="Heading2"/>
              <w:rPr>
                <w:rFonts w:asciiTheme="minorHAnsi" w:hAnsiTheme="minorHAnsi" w:cstheme="minorHAnsi"/>
                <w:color w:val="auto"/>
                <w:sz w:val="22"/>
                <w:szCs w:val="22"/>
              </w:rPr>
            </w:pPr>
          </w:p>
        </w:tc>
      </w:tr>
      <w:tr w:rsidR="00426057" w:rsidRPr="00426057" w14:paraId="7E6B5622" w14:textId="77777777" w:rsidTr="005254C5">
        <w:trPr>
          <w:trHeight w:val="412"/>
        </w:trPr>
        <w:tc>
          <w:tcPr>
            <w:tcW w:w="3096" w:type="dxa"/>
          </w:tcPr>
          <w:p w14:paraId="54F1A7A4" w14:textId="6EC80F92" w:rsidR="005254C5" w:rsidRPr="00426057" w:rsidRDefault="005254C5" w:rsidP="004469E0">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In-house assessments</w:t>
            </w:r>
          </w:p>
        </w:tc>
        <w:tc>
          <w:tcPr>
            <w:tcW w:w="3096" w:type="dxa"/>
          </w:tcPr>
          <w:p w14:paraId="55B9199D" w14:textId="29FA6B03" w:rsidR="005254C5" w:rsidRPr="00426057" w:rsidRDefault="005254C5" w:rsidP="004469E0">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12</w:t>
            </w:r>
          </w:p>
        </w:tc>
        <w:tc>
          <w:tcPr>
            <w:tcW w:w="3097" w:type="dxa"/>
          </w:tcPr>
          <w:p w14:paraId="39189079" w14:textId="77777777" w:rsidR="005254C5" w:rsidRPr="00426057" w:rsidRDefault="005254C5" w:rsidP="004469E0">
            <w:pPr>
              <w:pStyle w:val="Heading2"/>
              <w:rPr>
                <w:rFonts w:asciiTheme="minorHAnsi" w:hAnsiTheme="minorHAnsi" w:cstheme="minorHAnsi"/>
                <w:color w:val="auto"/>
                <w:sz w:val="22"/>
                <w:szCs w:val="22"/>
              </w:rPr>
            </w:pPr>
          </w:p>
        </w:tc>
      </w:tr>
      <w:tr w:rsidR="00426057" w:rsidRPr="00426057" w14:paraId="13A33D0A" w14:textId="77777777" w:rsidTr="005254C5">
        <w:trPr>
          <w:trHeight w:val="394"/>
        </w:trPr>
        <w:tc>
          <w:tcPr>
            <w:tcW w:w="3096" w:type="dxa"/>
          </w:tcPr>
          <w:p w14:paraId="76D450EE" w14:textId="01D06A05" w:rsidR="005254C5" w:rsidRPr="00426057" w:rsidRDefault="005254C5" w:rsidP="004469E0">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Learning at work</w:t>
            </w:r>
          </w:p>
        </w:tc>
        <w:tc>
          <w:tcPr>
            <w:tcW w:w="3096" w:type="dxa"/>
          </w:tcPr>
          <w:p w14:paraId="4A31C0F5" w14:textId="06E815AE" w:rsidR="005254C5" w:rsidRPr="00426057" w:rsidRDefault="005254C5" w:rsidP="004469E0">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6</w:t>
            </w:r>
          </w:p>
        </w:tc>
        <w:tc>
          <w:tcPr>
            <w:tcW w:w="3097" w:type="dxa"/>
          </w:tcPr>
          <w:p w14:paraId="71C452A3" w14:textId="77777777" w:rsidR="005254C5" w:rsidRPr="00426057" w:rsidRDefault="005254C5" w:rsidP="004469E0">
            <w:pPr>
              <w:pStyle w:val="Heading2"/>
              <w:rPr>
                <w:rFonts w:asciiTheme="minorHAnsi" w:hAnsiTheme="minorHAnsi" w:cstheme="minorHAnsi"/>
                <w:color w:val="auto"/>
                <w:sz w:val="22"/>
                <w:szCs w:val="22"/>
              </w:rPr>
            </w:pPr>
          </w:p>
        </w:tc>
      </w:tr>
      <w:tr w:rsidR="00426057" w:rsidRPr="00426057" w14:paraId="767E12F2" w14:textId="77777777" w:rsidTr="005254C5">
        <w:trPr>
          <w:trHeight w:val="394"/>
        </w:trPr>
        <w:tc>
          <w:tcPr>
            <w:tcW w:w="3096" w:type="dxa"/>
          </w:tcPr>
          <w:p w14:paraId="78696BFD" w14:textId="3EC71C33" w:rsidR="005254C5" w:rsidRPr="00426057" w:rsidRDefault="005254C5" w:rsidP="004469E0">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Attendance at conference and training events</w:t>
            </w:r>
          </w:p>
        </w:tc>
        <w:tc>
          <w:tcPr>
            <w:tcW w:w="3096" w:type="dxa"/>
          </w:tcPr>
          <w:p w14:paraId="7F60D46C" w14:textId="41B31169" w:rsidR="005254C5" w:rsidRPr="00426057" w:rsidRDefault="005254C5" w:rsidP="004469E0">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12</w:t>
            </w:r>
          </w:p>
        </w:tc>
        <w:tc>
          <w:tcPr>
            <w:tcW w:w="3097" w:type="dxa"/>
          </w:tcPr>
          <w:p w14:paraId="40C23BD4" w14:textId="77777777" w:rsidR="005254C5" w:rsidRPr="00426057" w:rsidRDefault="005254C5" w:rsidP="004469E0">
            <w:pPr>
              <w:pStyle w:val="Heading2"/>
              <w:rPr>
                <w:rFonts w:asciiTheme="minorHAnsi" w:hAnsiTheme="minorHAnsi" w:cstheme="minorHAnsi"/>
                <w:color w:val="auto"/>
                <w:sz w:val="22"/>
                <w:szCs w:val="22"/>
              </w:rPr>
            </w:pPr>
          </w:p>
        </w:tc>
      </w:tr>
      <w:tr w:rsidR="00426057" w:rsidRPr="00426057" w14:paraId="64F6C45D" w14:textId="77777777" w:rsidTr="005254C5">
        <w:trPr>
          <w:trHeight w:val="394"/>
        </w:trPr>
        <w:tc>
          <w:tcPr>
            <w:tcW w:w="3096" w:type="dxa"/>
          </w:tcPr>
          <w:p w14:paraId="5DA9D36F" w14:textId="1BD26FB9" w:rsidR="005254C5" w:rsidRPr="00426057" w:rsidRDefault="005254C5" w:rsidP="004469E0">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Reading and e-learning</w:t>
            </w:r>
          </w:p>
        </w:tc>
        <w:tc>
          <w:tcPr>
            <w:tcW w:w="3096" w:type="dxa"/>
          </w:tcPr>
          <w:p w14:paraId="57213D89" w14:textId="0DAFC922" w:rsidR="005254C5" w:rsidRPr="00426057" w:rsidRDefault="005254C5" w:rsidP="004469E0">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6</w:t>
            </w:r>
          </w:p>
        </w:tc>
        <w:tc>
          <w:tcPr>
            <w:tcW w:w="3097" w:type="dxa"/>
          </w:tcPr>
          <w:p w14:paraId="3142A668" w14:textId="77777777" w:rsidR="005254C5" w:rsidRPr="00426057" w:rsidRDefault="005254C5" w:rsidP="004469E0">
            <w:pPr>
              <w:pStyle w:val="Heading2"/>
              <w:rPr>
                <w:rFonts w:asciiTheme="minorHAnsi" w:hAnsiTheme="minorHAnsi" w:cstheme="minorHAnsi"/>
                <w:color w:val="auto"/>
                <w:sz w:val="22"/>
                <w:szCs w:val="22"/>
              </w:rPr>
            </w:pPr>
          </w:p>
        </w:tc>
      </w:tr>
      <w:tr w:rsidR="00426057" w:rsidRPr="00426057" w14:paraId="13FBCDB8" w14:textId="77777777" w:rsidTr="005254C5">
        <w:trPr>
          <w:trHeight w:val="394"/>
        </w:trPr>
        <w:tc>
          <w:tcPr>
            <w:tcW w:w="3096" w:type="dxa"/>
          </w:tcPr>
          <w:p w14:paraId="69D802CB" w14:textId="00F875E4" w:rsidR="005254C5" w:rsidRPr="00426057" w:rsidRDefault="005254C5" w:rsidP="004469E0">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Developing the sector</w:t>
            </w:r>
          </w:p>
        </w:tc>
        <w:tc>
          <w:tcPr>
            <w:tcW w:w="3096" w:type="dxa"/>
          </w:tcPr>
          <w:p w14:paraId="1EF00BE0" w14:textId="2BC3C49E" w:rsidR="005254C5" w:rsidRPr="00426057" w:rsidRDefault="005254C5" w:rsidP="004469E0">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4</w:t>
            </w:r>
          </w:p>
        </w:tc>
        <w:tc>
          <w:tcPr>
            <w:tcW w:w="3097" w:type="dxa"/>
          </w:tcPr>
          <w:p w14:paraId="7A0459F4" w14:textId="77777777" w:rsidR="005254C5" w:rsidRPr="00426057" w:rsidRDefault="005254C5" w:rsidP="004469E0">
            <w:pPr>
              <w:pStyle w:val="Heading2"/>
              <w:rPr>
                <w:rFonts w:asciiTheme="minorHAnsi" w:hAnsiTheme="minorHAnsi" w:cstheme="minorHAnsi"/>
                <w:color w:val="auto"/>
                <w:sz w:val="22"/>
                <w:szCs w:val="22"/>
              </w:rPr>
            </w:pPr>
          </w:p>
        </w:tc>
      </w:tr>
      <w:tr w:rsidR="00426057" w:rsidRPr="00426057" w14:paraId="5E724780" w14:textId="77777777" w:rsidTr="005254C5">
        <w:trPr>
          <w:trHeight w:val="412"/>
        </w:trPr>
        <w:tc>
          <w:tcPr>
            <w:tcW w:w="3096" w:type="dxa"/>
          </w:tcPr>
          <w:p w14:paraId="3E0FCADC" w14:textId="77777777" w:rsidR="005254C5" w:rsidRPr="00426057" w:rsidRDefault="005254C5" w:rsidP="004469E0">
            <w:pPr>
              <w:pStyle w:val="Heading2"/>
              <w:rPr>
                <w:rFonts w:asciiTheme="minorHAnsi" w:hAnsiTheme="minorHAnsi" w:cstheme="minorHAnsi"/>
                <w:color w:val="auto"/>
                <w:sz w:val="22"/>
                <w:szCs w:val="22"/>
              </w:rPr>
            </w:pPr>
          </w:p>
        </w:tc>
        <w:tc>
          <w:tcPr>
            <w:tcW w:w="3096" w:type="dxa"/>
          </w:tcPr>
          <w:p w14:paraId="7EE62A8B" w14:textId="0E8A57ED" w:rsidR="005254C5" w:rsidRPr="00426057" w:rsidRDefault="005254C5" w:rsidP="004469E0">
            <w:pPr>
              <w:pStyle w:val="Heading2"/>
              <w:rPr>
                <w:rFonts w:asciiTheme="minorHAnsi" w:hAnsiTheme="minorHAnsi" w:cstheme="minorHAnsi"/>
                <w:b/>
                <w:bCs/>
                <w:color w:val="auto"/>
                <w:sz w:val="22"/>
                <w:szCs w:val="22"/>
              </w:rPr>
            </w:pPr>
            <w:r w:rsidRPr="00426057">
              <w:rPr>
                <w:rFonts w:asciiTheme="minorHAnsi" w:hAnsiTheme="minorHAnsi" w:cstheme="minorHAnsi"/>
                <w:b/>
                <w:bCs/>
                <w:color w:val="auto"/>
                <w:sz w:val="22"/>
                <w:szCs w:val="22"/>
              </w:rPr>
              <w:t>Total CPD points</w:t>
            </w:r>
          </w:p>
        </w:tc>
        <w:tc>
          <w:tcPr>
            <w:tcW w:w="3097" w:type="dxa"/>
          </w:tcPr>
          <w:p w14:paraId="5EFB016B" w14:textId="77777777" w:rsidR="005254C5" w:rsidRPr="00426057" w:rsidRDefault="005254C5" w:rsidP="004469E0">
            <w:pPr>
              <w:pStyle w:val="Heading2"/>
              <w:rPr>
                <w:rFonts w:asciiTheme="minorHAnsi" w:hAnsiTheme="minorHAnsi" w:cstheme="minorHAnsi"/>
                <w:color w:val="auto"/>
                <w:sz w:val="22"/>
                <w:szCs w:val="22"/>
              </w:rPr>
            </w:pPr>
          </w:p>
        </w:tc>
      </w:tr>
      <w:tr w:rsidR="00426057" w:rsidRPr="00426057" w14:paraId="46540AA9" w14:textId="77777777" w:rsidTr="005254C5">
        <w:trPr>
          <w:trHeight w:val="394"/>
        </w:trPr>
        <w:tc>
          <w:tcPr>
            <w:tcW w:w="3096" w:type="dxa"/>
          </w:tcPr>
          <w:p w14:paraId="612DED56" w14:textId="77777777" w:rsidR="005254C5" w:rsidRPr="00426057" w:rsidRDefault="005254C5" w:rsidP="004469E0">
            <w:pPr>
              <w:pStyle w:val="Heading2"/>
              <w:rPr>
                <w:rFonts w:asciiTheme="minorHAnsi" w:hAnsiTheme="minorHAnsi" w:cstheme="minorHAnsi"/>
                <w:color w:val="auto"/>
                <w:sz w:val="22"/>
                <w:szCs w:val="22"/>
              </w:rPr>
            </w:pPr>
          </w:p>
        </w:tc>
        <w:tc>
          <w:tcPr>
            <w:tcW w:w="3096" w:type="dxa"/>
          </w:tcPr>
          <w:p w14:paraId="39F6F567" w14:textId="77777777" w:rsidR="005254C5" w:rsidRPr="00426057" w:rsidRDefault="005254C5" w:rsidP="004469E0">
            <w:pPr>
              <w:pStyle w:val="Heading2"/>
              <w:rPr>
                <w:rFonts w:asciiTheme="minorHAnsi" w:hAnsiTheme="minorHAnsi" w:cstheme="minorHAnsi"/>
                <w:color w:val="auto"/>
                <w:sz w:val="22"/>
                <w:szCs w:val="22"/>
              </w:rPr>
            </w:pPr>
          </w:p>
        </w:tc>
        <w:tc>
          <w:tcPr>
            <w:tcW w:w="3097" w:type="dxa"/>
          </w:tcPr>
          <w:p w14:paraId="52313F3E" w14:textId="77777777" w:rsidR="005254C5" w:rsidRPr="00426057" w:rsidRDefault="005254C5" w:rsidP="004469E0">
            <w:pPr>
              <w:pStyle w:val="Heading2"/>
              <w:rPr>
                <w:rFonts w:asciiTheme="minorHAnsi" w:hAnsiTheme="minorHAnsi" w:cstheme="minorHAnsi"/>
                <w:color w:val="auto"/>
                <w:sz w:val="22"/>
                <w:szCs w:val="22"/>
              </w:rPr>
            </w:pPr>
          </w:p>
        </w:tc>
      </w:tr>
      <w:tr w:rsidR="005254C5" w:rsidRPr="00426057" w14:paraId="4FA9C0DC" w14:textId="77777777" w:rsidTr="005254C5">
        <w:trPr>
          <w:trHeight w:val="394"/>
        </w:trPr>
        <w:tc>
          <w:tcPr>
            <w:tcW w:w="3096" w:type="dxa"/>
          </w:tcPr>
          <w:p w14:paraId="2129C6C5" w14:textId="3A66BBFE" w:rsidR="005254C5" w:rsidRPr="00426057" w:rsidRDefault="005254C5" w:rsidP="004469E0">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At least 3 points have come from a qualification or a training event</w:t>
            </w:r>
          </w:p>
        </w:tc>
        <w:tc>
          <w:tcPr>
            <w:tcW w:w="3096" w:type="dxa"/>
          </w:tcPr>
          <w:p w14:paraId="5ABB3115" w14:textId="77777777" w:rsidR="005254C5" w:rsidRPr="00426057" w:rsidRDefault="005254C5" w:rsidP="004469E0">
            <w:pPr>
              <w:pStyle w:val="Heading2"/>
              <w:rPr>
                <w:rFonts w:asciiTheme="minorHAnsi" w:hAnsiTheme="minorHAnsi" w:cstheme="minorHAnsi"/>
                <w:color w:val="auto"/>
                <w:sz w:val="22"/>
                <w:szCs w:val="22"/>
              </w:rPr>
            </w:pPr>
          </w:p>
        </w:tc>
        <w:tc>
          <w:tcPr>
            <w:tcW w:w="3097" w:type="dxa"/>
          </w:tcPr>
          <w:p w14:paraId="5A56D156" w14:textId="3578C1A0" w:rsidR="005254C5" w:rsidRPr="00426057" w:rsidRDefault="005254C5" w:rsidP="004469E0">
            <w:pPr>
              <w:pStyle w:val="Heading2"/>
              <w:rPr>
                <w:rFonts w:asciiTheme="minorHAnsi" w:hAnsiTheme="minorHAnsi" w:cstheme="minorHAnsi"/>
                <w:color w:val="auto"/>
                <w:sz w:val="22"/>
                <w:szCs w:val="22"/>
              </w:rPr>
            </w:pPr>
            <w:r w:rsidRPr="00426057">
              <w:rPr>
                <w:rFonts w:asciiTheme="minorHAnsi" w:hAnsiTheme="minorHAnsi" w:cstheme="minorHAnsi"/>
                <w:color w:val="auto"/>
                <w:sz w:val="22"/>
                <w:szCs w:val="22"/>
              </w:rPr>
              <w:t>Yes/no</w:t>
            </w:r>
          </w:p>
        </w:tc>
      </w:tr>
    </w:tbl>
    <w:p w14:paraId="1AC592C8" w14:textId="77777777" w:rsidR="005254C5" w:rsidRPr="00426057" w:rsidRDefault="005254C5" w:rsidP="004469E0">
      <w:pPr>
        <w:pStyle w:val="Heading2"/>
        <w:rPr>
          <w:rFonts w:asciiTheme="minorHAnsi" w:hAnsiTheme="minorHAnsi" w:cstheme="minorHAnsi"/>
          <w:color w:val="auto"/>
          <w:sz w:val="22"/>
          <w:szCs w:val="22"/>
        </w:rPr>
      </w:pPr>
    </w:p>
    <w:sectPr w:rsidR="005254C5" w:rsidRPr="0042605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317A" w14:textId="77777777" w:rsidR="00A4575E" w:rsidRDefault="00A4575E" w:rsidP="005254C5">
      <w:pPr>
        <w:spacing w:after="0" w:line="240" w:lineRule="auto"/>
      </w:pPr>
      <w:r>
        <w:separator/>
      </w:r>
    </w:p>
  </w:endnote>
  <w:endnote w:type="continuationSeparator" w:id="0">
    <w:p w14:paraId="52551B5B" w14:textId="77777777" w:rsidR="00A4575E" w:rsidRDefault="00A4575E" w:rsidP="005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8777" w14:textId="7D263C1F" w:rsidR="005254C5" w:rsidRDefault="005254C5">
    <w:pPr>
      <w:pStyle w:val="Footer"/>
    </w:pPr>
    <w:r>
      <w:t>Adopted</w:t>
    </w:r>
    <w:r w:rsidR="00B12C85">
      <w:t>:</w:t>
    </w:r>
    <w:r>
      <w:t xml:space="preserve"> Sept 2020</w:t>
    </w:r>
  </w:p>
  <w:p w14:paraId="78D8A328" w14:textId="69760AA6" w:rsidR="005254C5" w:rsidRDefault="00B12C85">
    <w:pPr>
      <w:pStyle w:val="Footer"/>
    </w:pPr>
    <w:r>
      <w:t>R</w:t>
    </w:r>
    <w:r w:rsidR="005254C5">
      <w:t>eview date</w:t>
    </w:r>
    <w:r>
      <w:t>: Nov 2023</w:t>
    </w:r>
  </w:p>
  <w:p w14:paraId="443BD16A" w14:textId="0021A6EC" w:rsidR="00426057" w:rsidRDefault="00426057">
    <w:pPr>
      <w:pStyle w:val="Footer"/>
    </w:pPr>
    <w:r>
      <w:t>Next Review date</w:t>
    </w:r>
    <w:r w:rsidR="00B12C85">
      <w:t>: Nov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1361" w14:textId="77777777" w:rsidR="00A4575E" w:rsidRDefault="00A4575E" w:rsidP="005254C5">
      <w:pPr>
        <w:spacing w:after="0" w:line="240" w:lineRule="auto"/>
      </w:pPr>
      <w:r>
        <w:separator/>
      </w:r>
    </w:p>
  </w:footnote>
  <w:footnote w:type="continuationSeparator" w:id="0">
    <w:p w14:paraId="4E97AC8F" w14:textId="77777777" w:rsidR="00A4575E" w:rsidRDefault="00A4575E" w:rsidP="005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979"/>
    <w:multiLevelType w:val="hybridMultilevel"/>
    <w:tmpl w:val="3868681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FB849DC"/>
    <w:multiLevelType w:val="hybridMultilevel"/>
    <w:tmpl w:val="18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A4E10"/>
    <w:multiLevelType w:val="hybridMultilevel"/>
    <w:tmpl w:val="EFA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E2E4E"/>
    <w:multiLevelType w:val="hybridMultilevel"/>
    <w:tmpl w:val="E4C632A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18004ED"/>
    <w:multiLevelType w:val="hybridMultilevel"/>
    <w:tmpl w:val="59E2A1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9D072B6"/>
    <w:multiLevelType w:val="hybridMultilevel"/>
    <w:tmpl w:val="EBD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D51493"/>
    <w:multiLevelType w:val="hybridMultilevel"/>
    <w:tmpl w:val="23A4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2131281">
    <w:abstractNumId w:val="0"/>
  </w:num>
  <w:num w:numId="2" w16cid:durableId="149296183">
    <w:abstractNumId w:val="3"/>
  </w:num>
  <w:num w:numId="3" w16cid:durableId="886374846">
    <w:abstractNumId w:val="4"/>
  </w:num>
  <w:num w:numId="4" w16cid:durableId="1429277933">
    <w:abstractNumId w:val="6"/>
  </w:num>
  <w:num w:numId="5" w16cid:durableId="1689480921">
    <w:abstractNumId w:val="1"/>
  </w:num>
  <w:num w:numId="6" w16cid:durableId="706875510">
    <w:abstractNumId w:val="5"/>
  </w:num>
  <w:num w:numId="7" w16cid:durableId="781338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C5"/>
    <w:rsid w:val="003B7C01"/>
    <w:rsid w:val="00426057"/>
    <w:rsid w:val="004469E0"/>
    <w:rsid w:val="005254C5"/>
    <w:rsid w:val="00646BD7"/>
    <w:rsid w:val="0086673D"/>
    <w:rsid w:val="00A4575E"/>
    <w:rsid w:val="00B12C85"/>
    <w:rsid w:val="00DC1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C270"/>
  <w15:chartTrackingRefBased/>
  <w15:docId w15:val="{4EA652B3-CFB5-4138-97EC-AC67F7F5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4C5"/>
  </w:style>
  <w:style w:type="paragraph" w:styleId="Heading1">
    <w:name w:val="heading 1"/>
    <w:basedOn w:val="Normal"/>
    <w:next w:val="Normal"/>
    <w:link w:val="Heading1Char"/>
    <w:uiPriority w:val="9"/>
    <w:qFormat/>
    <w:rsid w:val="004260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69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260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54C5"/>
    <w:pPr>
      <w:autoSpaceDE w:val="0"/>
      <w:autoSpaceDN w:val="0"/>
      <w:adjustRightInd w:val="0"/>
      <w:spacing w:after="0" w:line="240" w:lineRule="auto"/>
    </w:pPr>
    <w:rPr>
      <w:rFonts w:ascii="Calibri" w:eastAsia="Times New Roman" w:hAnsi="Calibri" w:cs="Calibri"/>
      <w:color w:val="000000"/>
      <w:sz w:val="24"/>
      <w:szCs w:val="24"/>
      <w:lang w:eastAsia="en-GB"/>
    </w:rPr>
  </w:style>
  <w:style w:type="table" w:styleId="TableGrid">
    <w:name w:val="Table Grid"/>
    <w:basedOn w:val="TableNormal"/>
    <w:uiPriority w:val="39"/>
    <w:rsid w:val="00525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5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4C5"/>
  </w:style>
  <w:style w:type="paragraph" w:styleId="Footer">
    <w:name w:val="footer"/>
    <w:basedOn w:val="Normal"/>
    <w:link w:val="FooterChar"/>
    <w:uiPriority w:val="99"/>
    <w:unhideWhenUsed/>
    <w:rsid w:val="00525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4C5"/>
  </w:style>
  <w:style w:type="character" w:customStyle="1" w:styleId="Heading2Char">
    <w:name w:val="Heading 2 Char"/>
    <w:basedOn w:val="DefaultParagraphFont"/>
    <w:link w:val="Heading2"/>
    <w:uiPriority w:val="9"/>
    <w:rsid w:val="004469E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260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2605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26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2</cp:revision>
  <dcterms:created xsi:type="dcterms:W3CDTF">2023-10-03T14:10:00Z</dcterms:created>
  <dcterms:modified xsi:type="dcterms:W3CDTF">2023-10-03T14:10:00Z</dcterms:modified>
</cp:coreProperties>
</file>