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89A72" w14:textId="77777777" w:rsidR="00A409ED" w:rsidRPr="00A409ED" w:rsidRDefault="00A409ED" w:rsidP="00A409ED">
      <w:pPr>
        <w:pStyle w:val="Heading1"/>
        <w:rPr>
          <w:rFonts w:asciiTheme="minorHAnsi" w:hAnsiTheme="minorHAnsi" w:cstheme="minorHAnsi"/>
          <w:sz w:val="36"/>
          <w:szCs w:val="36"/>
        </w:rPr>
      </w:pPr>
      <w:r w:rsidRPr="00A409ED">
        <w:rPr>
          <w:rFonts w:asciiTheme="minorHAnsi" w:hAnsiTheme="minorHAnsi" w:cstheme="minorHAnsi"/>
          <w:sz w:val="36"/>
          <w:szCs w:val="36"/>
        </w:rPr>
        <w:t>Ockbrook and Borrowash Parish Council</w:t>
      </w:r>
    </w:p>
    <w:p w14:paraId="6789B531" w14:textId="77777777" w:rsidR="00A409ED" w:rsidRPr="00A409ED" w:rsidRDefault="00A409ED" w:rsidP="00A409ED">
      <w:pPr>
        <w:pStyle w:val="Heading2"/>
        <w:rPr>
          <w:rFonts w:asciiTheme="minorHAnsi" w:hAnsiTheme="minorHAnsi" w:cstheme="minorHAnsi"/>
          <w:color w:val="auto"/>
          <w:sz w:val="28"/>
          <w:szCs w:val="28"/>
          <w:lang w:val="en"/>
        </w:rPr>
      </w:pPr>
      <w:r w:rsidRPr="00A409ED">
        <w:rPr>
          <w:rFonts w:asciiTheme="minorHAnsi" w:hAnsiTheme="minorHAnsi" w:cstheme="minorHAnsi"/>
          <w:color w:val="auto"/>
          <w:sz w:val="28"/>
          <w:szCs w:val="28"/>
          <w:lang w:val="en"/>
        </w:rPr>
        <w:t>Lone Worker Policy</w:t>
      </w:r>
    </w:p>
    <w:p w14:paraId="56F71C5F" w14:textId="77777777" w:rsidR="00A409ED" w:rsidRPr="00A409ED" w:rsidRDefault="00A409ED" w:rsidP="00A409ED">
      <w:pPr>
        <w:pStyle w:val="NormalWeb"/>
        <w:rPr>
          <w:rFonts w:asciiTheme="minorHAnsi" w:hAnsiTheme="minorHAnsi" w:cstheme="minorHAnsi"/>
          <w:b/>
          <w:szCs w:val="24"/>
          <w:lang w:val="en"/>
        </w:rPr>
      </w:pPr>
    </w:p>
    <w:p w14:paraId="28F91855" w14:textId="03866C58" w:rsidR="00A409ED" w:rsidRPr="00F95EF0" w:rsidRDefault="00A409ED" w:rsidP="00A409ED">
      <w:pPr>
        <w:pStyle w:val="Heading3"/>
        <w:rPr>
          <w:rFonts w:asciiTheme="minorHAnsi" w:hAnsiTheme="minorHAnsi" w:cstheme="minorHAnsi"/>
          <w:color w:val="auto"/>
          <w:sz w:val="22"/>
          <w:szCs w:val="22"/>
          <w:u w:val="single"/>
          <w:lang w:val="en"/>
        </w:rPr>
      </w:pPr>
      <w:r w:rsidRPr="00F95EF0">
        <w:rPr>
          <w:rFonts w:asciiTheme="minorHAnsi" w:hAnsiTheme="minorHAnsi" w:cstheme="minorHAnsi"/>
          <w:color w:val="auto"/>
          <w:sz w:val="22"/>
          <w:szCs w:val="22"/>
          <w:u w:val="single"/>
          <w:lang w:val="en"/>
        </w:rPr>
        <w:t>Introduction</w:t>
      </w:r>
    </w:p>
    <w:p w14:paraId="77272E32" w14:textId="1837C7E0" w:rsidR="00A409ED" w:rsidRPr="00F95EF0" w:rsidRDefault="00A409ED" w:rsidP="00A409ED">
      <w:pPr>
        <w:pStyle w:val="NormalWeb"/>
        <w:rPr>
          <w:rFonts w:asciiTheme="minorHAnsi" w:hAnsiTheme="minorHAnsi" w:cstheme="minorHAnsi"/>
          <w:sz w:val="22"/>
          <w:szCs w:val="22"/>
          <w:lang w:val="en"/>
        </w:rPr>
      </w:pPr>
      <w:r w:rsidRPr="00F95EF0">
        <w:rPr>
          <w:rFonts w:asciiTheme="minorHAnsi" w:hAnsiTheme="minorHAnsi" w:cstheme="minorHAnsi"/>
          <w:sz w:val="22"/>
          <w:szCs w:val="22"/>
          <w:lang w:val="en"/>
        </w:rPr>
        <w:t xml:space="preserve">The aim of this policy is to ensure, so far as is reasonably practicable, that employees and others who work alone are not exposed to risks to their health and safety and to outline the steps to reduce and improve personal safety </w:t>
      </w:r>
      <w:r w:rsidR="00985FE0" w:rsidRPr="00F95EF0">
        <w:rPr>
          <w:rFonts w:asciiTheme="minorHAnsi" w:hAnsiTheme="minorHAnsi" w:cstheme="minorHAnsi"/>
          <w:sz w:val="22"/>
          <w:szCs w:val="22"/>
          <w:lang w:val="en"/>
        </w:rPr>
        <w:t>for</w:t>
      </w:r>
      <w:r w:rsidRPr="00F95EF0">
        <w:rPr>
          <w:rFonts w:asciiTheme="minorHAnsi" w:hAnsiTheme="minorHAnsi" w:cstheme="minorHAnsi"/>
          <w:sz w:val="22"/>
          <w:szCs w:val="22"/>
          <w:lang w:val="en"/>
        </w:rPr>
        <w:t xml:space="preserve"> staff who work alone.  This policy also aims to raise awareness of safety issues relating to lone working.</w:t>
      </w:r>
    </w:p>
    <w:p w14:paraId="352432A5" w14:textId="77777777" w:rsidR="00A409ED" w:rsidRPr="00F95EF0" w:rsidRDefault="00A409ED" w:rsidP="00A409ED">
      <w:pPr>
        <w:pStyle w:val="NormalWeb"/>
        <w:rPr>
          <w:rFonts w:asciiTheme="minorHAnsi" w:hAnsiTheme="minorHAnsi" w:cstheme="minorHAnsi"/>
          <w:sz w:val="22"/>
          <w:szCs w:val="22"/>
          <w:lang w:val="en"/>
        </w:rPr>
      </w:pPr>
    </w:p>
    <w:p w14:paraId="48B7AECB" w14:textId="77777777" w:rsidR="00A409ED" w:rsidRPr="00F95EF0" w:rsidRDefault="00A409ED" w:rsidP="00A409ED">
      <w:pPr>
        <w:pStyle w:val="Heading3"/>
        <w:rPr>
          <w:rFonts w:asciiTheme="minorHAnsi" w:hAnsiTheme="minorHAnsi" w:cstheme="minorHAnsi"/>
          <w:color w:val="auto"/>
          <w:sz w:val="22"/>
          <w:szCs w:val="22"/>
          <w:u w:val="single"/>
          <w:lang w:val="en"/>
        </w:rPr>
      </w:pPr>
      <w:r w:rsidRPr="00F95EF0">
        <w:rPr>
          <w:rFonts w:asciiTheme="minorHAnsi" w:hAnsiTheme="minorHAnsi" w:cstheme="minorHAnsi"/>
          <w:color w:val="auto"/>
          <w:sz w:val="22"/>
          <w:szCs w:val="22"/>
          <w:u w:val="single"/>
          <w:lang w:val="en"/>
        </w:rPr>
        <w:t>Legal Requirements</w:t>
      </w:r>
    </w:p>
    <w:p w14:paraId="49B98D31" w14:textId="77777777" w:rsidR="00A409ED" w:rsidRPr="00F95EF0" w:rsidRDefault="00A409ED" w:rsidP="00A409ED">
      <w:pPr>
        <w:pStyle w:val="NormalWeb"/>
        <w:rPr>
          <w:rFonts w:asciiTheme="minorHAnsi" w:hAnsiTheme="minorHAnsi" w:cstheme="minorHAnsi"/>
          <w:sz w:val="22"/>
          <w:szCs w:val="22"/>
          <w:lang w:val="en"/>
        </w:rPr>
      </w:pPr>
      <w:r w:rsidRPr="00F95EF0">
        <w:rPr>
          <w:rFonts w:asciiTheme="minorHAnsi" w:hAnsiTheme="minorHAnsi" w:cstheme="minorHAnsi"/>
          <w:sz w:val="22"/>
          <w:szCs w:val="22"/>
          <w:lang w:val="en"/>
        </w:rPr>
        <w:t xml:space="preserve">The Health and Safety at Work Act 1974 states that employers </w:t>
      </w:r>
      <w:proofErr w:type="gramStart"/>
      <w:r w:rsidRPr="00F95EF0">
        <w:rPr>
          <w:rFonts w:asciiTheme="minorHAnsi" w:hAnsiTheme="minorHAnsi" w:cstheme="minorHAnsi"/>
          <w:sz w:val="22"/>
          <w:szCs w:val="22"/>
          <w:lang w:val="en"/>
        </w:rPr>
        <w:t>have to</w:t>
      </w:r>
      <w:proofErr w:type="gramEnd"/>
      <w:r w:rsidRPr="00F95EF0">
        <w:rPr>
          <w:rFonts w:asciiTheme="minorHAnsi" w:hAnsiTheme="minorHAnsi" w:cstheme="minorHAnsi"/>
          <w:sz w:val="22"/>
          <w:szCs w:val="22"/>
          <w:lang w:val="en"/>
        </w:rPr>
        <w:t xml:space="preserve"> ensure the health, safety and welfare of their employees, and that self-employed </w:t>
      </w:r>
      <w:proofErr w:type="gramStart"/>
      <w:r w:rsidRPr="00F95EF0">
        <w:rPr>
          <w:rFonts w:asciiTheme="minorHAnsi" w:hAnsiTheme="minorHAnsi" w:cstheme="minorHAnsi"/>
          <w:sz w:val="22"/>
          <w:szCs w:val="22"/>
          <w:lang w:val="en"/>
        </w:rPr>
        <w:t>persons</w:t>
      </w:r>
      <w:proofErr w:type="gramEnd"/>
      <w:r w:rsidRPr="00F95EF0">
        <w:rPr>
          <w:rFonts w:asciiTheme="minorHAnsi" w:hAnsiTheme="minorHAnsi" w:cstheme="minorHAnsi"/>
          <w:sz w:val="22"/>
          <w:szCs w:val="22"/>
          <w:lang w:val="en"/>
        </w:rPr>
        <w:t xml:space="preserve"> have to ensure that they are not exposed to risks to their health and safety.  In both cases so far is reasonably practicable.  The management of Health and Safety at Work Regulations 1999 places a duty on employer’s activities, and to reduce those risks as far is reasonably practicable.</w:t>
      </w:r>
    </w:p>
    <w:p w14:paraId="6E6A7CC5" w14:textId="77777777" w:rsidR="00A409ED" w:rsidRPr="00F95EF0" w:rsidRDefault="00A409ED" w:rsidP="00A409ED">
      <w:pPr>
        <w:pStyle w:val="NormalWeb"/>
        <w:rPr>
          <w:rFonts w:asciiTheme="minorHAnsi" w:hAnsiTheme="minorHAnsi" w:cstheme="minorHAnsi"/>
          <w:sz w:val="22"/>
          <w:szCs w:val="22"/>
          <w:lang w:val="en"/>
        </w:rPr>
      </w:pPr>
    </w:p>
    <w:p w14:paraId="064187F5" w14:textId="77777777" w:rsidR="00A409ED" w:rsidRPr="00F95EF0" w:rsidRDefault="00A409ED" w:rsidP="00A409ED">
      <w:pPr>
        <w:pStyle w:val="Heading3"/>
        <w:rPr>
          <w:rFonts w:asciiTheme="minorHAnsi" w:hAnsiTheme="minorHAnsi" w:cstheme="minorHAnsi"/>
          <w:color w:val="auto"/>
          <w:sz w:val="22"/>
          <w:szCs w:val="22"/>
          <w:u w:val="single"/>
          <w:lang w:val="en"/>
        </w:rPr>
      </w:pPr>
      <w:r w:rsidRPr="00F95EF0">
        <w:rPr>
          <w:rFonts w:asciiTheme="minorHAnsi" w:hAnsiTheme="minorHAnsi" w:cstheme="minorHAnsi"/>
          <w:color w:val="auto"/>
          <w:sz w:val="22"/>
          <w:szCs w:val="22"/>
          <w:u w:val="single"/>
          <w:lang w:val="en"/>
        </w:rPr>
        <w:t>Definition of a Lone Worker</w:t>
      </w:r>
    </w:p>
    <w:p w14:paraId="1B09752F" w14:textId="77777777" w:rsidR="00A409ED" w:rsidRPr="00F95EF0" w:rsidRDefault="00A409ED" w:rsidP="00A409ED">
      <w:pPr>
        <w:pStyle w:val="NormalWeb"/>
        <w:rPr>
          <w:rFonts w:asciiTheme="minorHAnsi" w:hAnsiTheme="minorHAnsi" w:cstheme="minorHAnsi"/>
          <w:sz w:val="22"/>
          <w:szCs w:val="22"/>
          <w:lang w:val="en"/>
        </w:rPr>
      </w:pPr>
      <w:r w:rsidRPr="00F95EF0">
        <w:rPr>
          <w:rFonts w:asciiTheme="minorHAnsi" w:hAnsiTheme="minorHAnsi" w:cstheme="minorHAnsi"/>
          <w:sz w:val="22"/>
          <w:szCs w:val="22"/>
          <w:lang w:val="en"/>
        </w:rPr>
        <w:t xml:space="preserve">A lone worker is anyone who works in isolation from colleagues without close or direct supervision – for </w:t>
      </w:r>
      <w:proofErr w:type="gramStart"/>
      <w:r w:rsidRPr="00F95EF0">
        <w:rPr>
          <w:rFonts w:asciiTheme="minorHAnsi" w:hAnsiTheme="minorHAnsi" w:cstheme="minorHAnsi"/>
          <w:sz w:val="22"/>
          <w:szCs w:val="22"/>
          <w:lang w:val="en"/>
        </w:rPr>
        <w:t>example</w:t>
      </w:r>
      <w:proofErr w:type="gramEnd"/>
    </w:p>
    <w:p w14:paraId="54E141DF" w14:textId="77777777" w:rsidR="00A409ED" w:rsidRPr="00F95EF0" w:rsidRDefault="00A409ED" w:rsidP="00A409ED">
      <w:pPr>
        <w:pStyle w:val="NormalWeb"/>
        <w:numPr>
          <w:ilvl w:val="0"/>
          <w:numId w:val="2"/>
        </w:numPr>
        <w:spacing w:after="0"/>
        <w:rPr>
          <w:rFonts w:asciiTheme="minorHAnsi" w:hAnsiTheme="minorHAnsi" w:cstheme="minorHAnsi"/>
          <w:sz w:val="22"/>
          <w:szCs w:val="22"/>
          <w:lang w:val="en"/>
        </w:rPr>
      </w:pPr>
      <w:r w:rsidRPr="00F95EF0">
        <w:rPr>
          <w:rFonts w:asciiTheme="minorHAnsi" w:hAnsiTheme="minorHAnsi" w:cstheme="minorHAnsi"/>
          <w:sz w:val="22"/>
          <w:szCs w:val="22"/>
          <w:lang w:val="en"/>
        </w:rPr>
        <w:t>Councilors on council business</w:t>
      </w:r>
    </w:p>
    <w:p w14:paraId="60A8F1E2" w14:textId="0F518CDE" w:rsidR="00A409ED" w:rsidRPr="00F95EF0" w:rsidRDefault="00A409ED" w:rsidP="00A409ED">
      <w:pPr>
        <w:pStyle w:val="NormalWeb"/>
        <w:numPr>
          <w:ilvl w:val="0"/>
          <w:numId w:val="2"/>
        </w:numPr>
        <w:spacing w:after="0"/>
        <w:rPr>
          <w:rFonts w:asciiTheme="minorHAnsi" w:hAnsiTheme="minorHAnsi" w:cstheme="minorHAnsi"/>
          <w:sz w:val="22"/>
          <w:szCs w:val="22"/>
          <w:lang w:val="en"/>
        </w:rPr>
      </w:pPr>
      <w:r w:rsidRPr="00F95EF0">
        <w:rPr>
          <w:rFonts w:asciiTheme="minorHAnsi" w:hAnsiTheme="minorHAnsi" w:cstheme="minorHAnsi"/>
          <w:sz w:val="22"/>
          <w:szCs w:val="22"/>
          <w:lang w:val="en"/>
        </w:rPr>
        <w:t xml:space="preserve">Employees </w:t>
      </w:r>
      <w:proofErr w:type="gramStart"/>
      <w:r w:rsidRPr="00F95EF0">
        <w:rPr>
          <w:rFonts w:asciiTheme="minorHAnsi" w:hAnsiTheme="minorHAnsi" w:cstheme="minorHAnsi"/>
          <w:sz w:val="22"/>
          <w:szCs w:val="22"/>
          <w:lang w:val="en"/>
        </w:rPr>
        <w:t>visiting</w:t>
      </w:r>
      <w:proofErr w:type="gramEnd"/>
      <w:r w:rsidRPr="00F95EF0">
        <w:rPr>
          <w:rFonts w:asciiTheme="minorHAnsi" w:hAnsiTheme="minorHAnsi" w:cstheme="minorHAnsi"/>
          <w:sz w:val="22"/>
          <w:szCs w:val="22"/>
          <w:lang w:val="en"/>
        </w:rPr>
        <w:t xml:space="preserve"> sites for inspection or other </w:t>
      </w:r>
      <w:r w:rsidR="00985FE0" w:rsidRPr="00F95EF0">
        <w:rPr>
          <w:rFonts w:asciiTheme="minorHAnsi" w:hAnsiTheme="minorHAnsi" w:cstheme="minorHAnsi"/>
          <w:sz w:val="22"/>
          <w:szCs w:val="22"/>
          <w:lang w:val="en"/>
        </w:rPr>
        <w:t>work.</w:t>
      </w:r>
    </w:p>
    <w:p w14:paraId="4C545E31" w14:textId="7B71D006" w:rsidR="00A409ED" w:rsidRPr="00F95EF0" w:rsidRDefault="00A409ED" w:rsidP="00A409ED">
      <w:pPr>
        <w:pStyle w:val="NormalWeb"/>
        <w:numPr>
          <w:ilvl w:val="0"/>
          <w:numId w:val="2"/>
        </w:numPr>
        <w:spacing w:after="0"/>
        <w:rPr>
          <w:rFonts w:asciiTheme="minorHAnsi" w:hAnsiTheme="minorHAnsi" w:cstheme="minorHAnsi"/>
          <w:sz w:val="22"/>
          <w:szCs w:val="22"/>
          <w:lang w:val="en"/>
        </w:rPr>
      </w:pPr>
      <w:r w:rsidRPr="00F95EF0">
        <w:rPr>
          <w:rFonts w:asciiTheme="minorHAnsi" w:hAnsiTheme="minorHAnsi" w:cstheme="minorHAnsi"/>
          <w:sz w:val="22"/>
          <w:szCs w:val="22"/>
          <w:lang w:val="en"/>
        </w:rPr>
        <w:t xml:space="preserve">Independent contractor maintaining the Council’s </w:t>
      </w:r>
      <w:r w:rsidR="00985FE0" w:rsidRPr="00F95EF0">
        <w:rPr>
          <w:rFonts w:asciiTheme="minorHAnsi" w:hAnsiTheme="minorHAnsi" w:cstheme="minorHAnsi"/>
          <w:sz w:val="22"/>
          <w:szCs w:val="22"/>
          <w:lang w:val="en"/>
        </w:rPr>
        <w:t>assets.</w:t>
      </w:r>
    </w:p>
    <w:p w14:paraId="5BAE57A3" w14:textId="77777777" w:rsidR="00A409ED" w:rsidRPr="00F95EF0" w:rsidRDefault="00A409ED" w:rsidP="00A409ED">
      <w:pPr>
        <w:pStyle w:val="NormalWeb"/>
        <w:numPr>
          <w:ilvl w:val="0"/>
          <w:numId w:val="2"/>
        </w:numPr>
        <w:spacing w:after="0"/>
        <w:rPr>
          <w:rFonts w:asciiTheme="minorHAnsi" w:hAnsiTheme="minorHAnsi" w:cstheme="minorHAnsi"/>
          <w:sz w:val="22"/>
          <w:szCs w:val="22"/>
          <w:lang w:val="en"/>
        </w:rPr>
      </w:pPr>
      <w:r w:rsidRPr="00F95EF0">
        <w:rPr>
          <w:rFonts w:asciiTheme="minorHAnsi" w:hAnsiTheme="minorHAnsi" w:cstheme="minorHAnsi"/>
          <w:sz w:val="22"/>
          <w:szCs w:val="22"/>
          <w:lang w:val="en"/>
        </w:rPr>
        <w:t>Working in the Parish Office (alone)</w:t>
      </w:r>
    </w:p>
    <w:p w14:paraId="4A650040" w14:textId="77777777" w:rsidR="00A409ED" w:rsidRPr="00F95EF0" w:rsidRDefault="00A409ED" w:rsidP="00A409ED">
      <w:pPr>
        <w:pStyle w:val="NormalWeb"/>
        <w:spacing w:after="0"/>
        <w:rPr>
          <w:rFonts w:asciiTheme="minorHAnsi" w:hAnsiTheme="minorHAnsi" w:cstheme="minorHAnsi"/>
          <w:sz w:val="22"/>
          <w:szCs w:val="22"/>
          <w:lang w:val="en"/>
        </w:rPr>
      </w:pPr>
    </w:p>
    <w:p w14:paraId="1FC770A4" w14:textId="77777777" w:rsidR="00A409ED" w:rsidRPr="00F95EF0" w:rsidRDefault="00A409ED" w:rsidP="00A409ED">
      <w:pPr>
        <w:pStyle w:val="Heading3"/>
        <w:rPr>
          <w:rFonts w:asciiTheme="minorHAnsi" w:hAnsiTheme="minorHAnsi" w:cstheme="minorHAnsi"/>
          <w:color w:val="auto"/>
          <w:sz w:val="22"/>
          <w:szCs w:val="22"/>
          <w:u w:val="single"/>
          <w:lang w:val="en"/>
        </w:rPr>
      </w:pPr>
      <w:r w:rsidRPr="00F95EF0">
        <w:rPr>
          <w:rFonts w:asciiTheme="minorHAnsi" w:hAnsiTheme="minorHAnsi" w:cstheme="minorHAnsi"/>
          <w:color w:val="auto"/>
          <w:sz w:val="22"/>
          <w:szCs w:val="22"/>
          <w:u w:val="single"/>
          <w:lang w:val="en"/>
        </w:rPr>
        <w:t>Risks</w:t>
      </w:r>
    </w:p>
    <w:p w14:paraId="413911CE" w14:textId="77777777" w:rsidR="00A409ED" w:rsidRPr="00F95EF0" w:rsidRDefault="00A409ED" w:rsidP="00A409ED">
      <w:pPr>
        <w:pStyle w:val="NormalWeb"/>
        <w:spacing w:after="0"/>
        <w:rPr>
          <w:rFonts w:asciiTheme="minorHAnsi" w:hAnsiTheme="minorHAnsi" w:cstheme="minorHAnsi"/>
          <w:sz w:val="22"/>
          <w:szCs w:val="22"/>
          <w:lang w:val="en"/>
        </w:rPr>
      </w:pPr>
      <w:r w:rsidRPr="00F95EF0">
        <w:rPr>
          <w:rFonts w:asciiTheme="minorHAnsi" w:hAnsiTheme="minorHAnsi" w:cstheme="minorHAnsi"/>
          <w:sz w:val="22"/>
          <w:szCs w:val="22"/>
          <w:lang w:val="en"/>
        </w:rPr>
        <w:t>The primary risks are:</w:t>
      </w:r>
    </w:p>
    <w:p w14:paraId="456CD797" w14:textId="77777777" w:rsidR="00A409ED" w:rsidRPr="00F95EF0" w:rsidRDefault="00A409ED" w:rsidP="00A409ED">
      <w:pPr>
        <w:pStyle w:val="NormalWeb"/>
        <w:numPr>
          <w:ilvl w:val="0"/>
          <w:numId w:val="3"/>
        </w:numPr>
        <w:spacing w:after="0"/>
        <w:rPr>
          <w:rFonts w:asciiTheme="minorHAnsi" w:hAnsiTheme="minorHAnsi" w:cstheme="minorHAnsi"/>
          <w:sz w:val="22"/>
          <w:szCs w:val="22"/>
          <w:lang w:val="en"/>
        </w:rPr>
      </w:pPr>
      <w:r w:rsidRPr="00F95EF0">
        <w:rPr>
          <w:rFonts w:asciiTheme="minorHAnsi" w:hAnsiTheme="minorHAnsi" w:cstheme="minorHAnsi"/>
          <w:sz w:val="22"/>
          <w:szCs w:val="22"/>
          <w:lang w:val="en"/>
        </w:rPr>
        <w:t>Workplace safety</w:t>
      </w:r>
    </w:p>
    <w:p w14:paraId="7B9787D4" w14:textId="77777777" w:rsidR="00A409ED" w:rsidRPr="00F95EF0" w:rsidRDefault="00A409ED" w:rsidP="00A409ED">
      <w:pPr>
        <w:pStyle w:val="NormalWeb"/>
        <w:numPr>
          <w:ilvl w:val="0"/>
          <w:numId w:val="3"/>
        </w:numPr>
        <w:spacing w:after="0"/>
        <w:rPr>
          <w:rFonts w:asciiTheme="minorHAnsi" w:hAnsiTheme="minorHAnsi" w:cstheme="minorHAnsi"/>
          <w:sz w:val="22"/>
          <w:szCs w:val="22"/>
          <w:lang w:val="en"/>
        </w:rPr>
      </w:pPr>
      <w:r w:rsidRPr="00F95EF0">
        <w:rPr>
          <w:rFonts w:asciiTheme="minorHAnsi" w:hAnsiTheme="minorHAnsi" w:cstheme="minorHAnsi"/>
          <w:sz w:val="22"/>
          <w:szCs w:val="22"/>
          <w:lang w:val="en"/>
        </w:rPr>
        <w:t>Security – personal</w:t>
      </w:r>
    </w:p>
    <w:p w14:paraId="7F42D742" w14:textId="77777777" w:rsidR="00A409ED" w:rsidRPr="00F95EF0" w:rsidRDefault="00A409ED" w:rsidP="00A409ED">
      <w:pPr>
        <w:pStyle w:val="NormalWeb"/>
        <w:numPr>
          <w:ilvl w:val="0"/>
          <w:numId w:val="3"/>
        </w:numPr>
        <w:spacing w:after="0"/>
        <w:rPr>
          <w:rFonts w:asciiTheme="minorHAnsi" w:hAnsiTheme="minorHAnsi" w:cstheme="minorHAnsi"/>
          <w:sz w:val="22"/>
          <w:szCs w:val="22"/>
          <w:lang w:val="en"/>
        </w:rPr>
      </w:pPr>
      <w:r w:rsidRPr="00F95EF0">
        <w:rPr>
          <w:rFonts w:asciiTheme="minorHAnsi" w:hAnsiTheme="minorHAnsi" w:cstheme="minorHAnsi"/>
          <w:sz w:val="22"/>
          <w:szCs w:val="22"/>
          <w:lang w:val="en"/>
        </w:rPr>
        <w:t>Equipment – manual operation and safety</w:t>
      </w:r>
    </w:p>
    <w:p w14:paraId="4248F9EF" w14:textId="77777777" w:rsidR="00A409ED" w:rsidRPr="00F95EF0" w:rsidRDefault="00A409ED" w:rsidP="00A409ED">
      <w:pPr>
        <w:pStyle w:val="NormalWeb"/>
        <w:numPr>
          <w:ilvl w:val="0"/>
          <w:numId w:val="3"/>
        </w:numPr>
        <w:spacing w:after="0"/>
        <w:rPr>
          <w:rFonts w:asciiTheme="minorHAnsi" w:hAnsiTheme="minorHAnsi" w:cstheme="minorHAnsi"/>
          <w:sz w:val="22"/>
          <w:szCs w:val="22"/>
          <w:lang w:val="en"/>
        </w:rPr>
      </w:pPr>
      <w:r w:rsidRPr="00F95EF0">
        <w:rPr>
          <w:rFonts w:asciiTheme="minorHAnsi" w:hAnsiTheme="minorHAnsi" w:cstheme="minorHAnsi"/>
          <w:sz w:val="22"/>
          <w:szCs w:val="22"/>
          <w:lang w:val="en"/>
        </w:rPr>
        <w:t>Illness</w:t>
      </w:r>
    </w:p>
    <w:p w14:paraId="04A92284" w14:textId="77777777" w:rsidR="00A409ED" w:rsidRPr="00F95EF0" w:rsidRDefault="00A409ED" w:rsidP="00A409ED">
      <w:pPr>
        <w:pStyle w:val="NormalWeb"/>
        <w:spacing w:after="0"/>
        <w:rPr>
          <w:rFonts w:asciiTheme="minorHAnsi" w:hAnsiTheme="minorHAnsi" w:cstheme="minorHAnsi"/>
          <w:sz w:val="22"/>
          <w:szCs w:val="22"/>
          <w:lang w:val="en"/>
        </w:rPr>
      </w:pPr>
    </w:p>
    <w:p w14:paraId="679DC983" w14:textId="77777777" w:rsidR="00A409ED" w:rsidRPr="00F95EF0" w:rsidRDefault="00A409ED" w:rsidP="00A409ED">
      <w:pPr>
        <w:pStyle w:val="Heading3"/>
        <w:rPr>
          <w:rFonts w:asciiTheme="minorHAnsi" w:hAnsiTheme="minorHAnsi" w:cstheme="minorHAnsi"/>
          <w:color w:val="auto"/>
          <w:sz w:val="22"/>
          <w:szCs w:val="22"/>
          <w:u w:val="single"/>
          <w:lang w:val="en"/>
        </w:rPr>
      </w:pPr>
      <w:r w:rsidRPr="00F95EF0">
        <w:rPr>
          <w:rFonts w:asciiTheme="minorHAnsi" w:hAnsiTheme="minorHAnsi" w:cstheme="minorHAnsi"/>
          <w:color w:val="auto"/>
          <w:sz w:val="22"/>
          <w:szCs w:val="22"/>
          <w:u w:val="single"/>
          <w:lang w:val="en"/>
        </w:rPr>
        <w:t>Guidance</w:t>
      </w:r>
    </w:p>
    <w:p w14:paraId="2B48A332" w14:textId="77777777" w:rsidR="00A409ED" w:rsidRPr="00F95EF0" w:rsidRDefault="00A409ED" w:rsidP="00A409ED">
      <w:pPr>
        <w:pStyle w:val="NormalWeb"/>
        <w:spacing w:after="0"/>
        <w:rPr>
          <w:rFonts w:asciiTheme="minorHAnsi" w:hAnsiTheme="minorHAnsi" w:cstheme="minorHAnsi"/>
          <w:sz w:val="22"/>
          <w:szCs w:val="22"/>
          <w:lang w:val="en"/>
        </w:rPr>
      </w:pPr>
      <w:r w:rsidRPr="00F95EF0">
        <w:rPr>
          <w:rFonts w:asciiTheme="minorHAnsi" w:hAnsiTheme="minorHAnsi" w:cstheme="minorHAnsi"/>
          <w:sz w:val="22"/>
          <w:szCs w:val="22"/>
          <w:lang w:val="en"/>
        </w:rPr>
        <w:t>Lone workers, whether employed by Ockbrook and Borrowash Parish Council or not, should take reasonable care not to put themselves at undue risk by evaluating each situation and taking appropriate steps, for example:</w:t>
      </w:r>
    </w:p>
    <w:p w14:paraId="1CA991A1" w14:textId="18C25ECE" w:rsidR="00A409ED" w:rsidRPr="00F95EF0" w:rsidRDefault="00A409ED" w:rsidP="00A409ED">
      <w:pPr>
        <w:pStyle w:val="NormalWeb"/>
        <w:numPr>
          <w:ilvl w:val="0"/>
          <w:numId w:val="4"/>
        </w:numPr>
        <w:spacing w:after="0"/>
        <w:rPr>
          <w:rFonts w:asciiTheme="minorHAnsi" w:hAnsiTheme="minorHAnsi" w:cstheme="minorHAnsi"/>
          <w:sz w:val="22"/>
          <w:szCs w:val="22"/>
          <w:lang w:val="en"/>
        </w:rPr>
      </w:pPr>
      <w:r w:rsidRPr="00F95EF0">
        <w:rPr>
          <w:rFonts w:asciiTheme="minorHAnsi" w:hAnsiTheme="minorHAnsi" w:cstheme="minorHAnsi"/>
          <w:sz w:val="22"/>
          <w:szCs w:val="22"/>
          <w:lang w:val="en"/>
        </w:rPr>
        <w:t xml:space="preserve">It is recommended that the Parish Office door should remain locked when working alone and only opened when the visitor has identified </w:t>
      </w:r>
      <w:r w:rsidR="00985FE0" w:rsidRPr="00F95EF0">
        <w:rPr>
          <w:rFonts w:asciiTheme="minorHAnsi" w:hAnsiTheme="minorHAnsi" w:cstheme="minorHAnsi"/>
          <w:sz w:val="22"/>
          <w:szCs w:val="22"/>
          <w:lang w:val="en"/>
        </w:rPr>
        <w:t>themselves.</w:t>
      </w:r>
    </w:p>
    <w:p w14:paraId="30448683" w14:textId="2F25E63B" w:rsidR="00A409ED" w:rsidRPr="00F95EF0" w:rsidRDefault="00A409ED" w:rsidP="00A409ED">
      <w:pPr>
        <w:pStyle w:val="NormalWeb"/>
        <w:numPr>
          <w:ilvl w:val="0"/>
          <w:numId w:val="4"/>
        </w:numPr>
        <w:spacing w:after="0"/>
        <w:rPr>
          <w:rFonts w:asciiTheme="minorHAnsi" w:hAnsiTheme="minorHAnsi" w:cstheme="minorHAnsi"/>
          <w:sz w:val="22"/>
          <w:szCs w:val="22"/>
          <w:lang w:val="en"/>
        </w:rPr>
      </w:pPr>
      <w:r w:rsidRPr="00F95EF0">
        <w:rPr>
          <w:rFonts w:asciiTheme="minorHAnsi" w:hAnsiTheme="minorHAnsi" w:cstheme="minorHAnsi"/>
          <w:sz w:val="22"/>
          <w:szCs w:val="22"/>
          <w:lang w:val="en"/>
        </w:rPr>
        <w:t xml:space="preserve">Confrontation should be avoided whenever possible including withdrawing from the </w:t>
      </w:r>
      <w:r w:rsidR="00985FE0" w:rsidRPr="00F95EF0">
        <w:rPr>
          <w:rFonts w:asciiTheme="minorHAnsi" w:hAnsiTheme="minorHAnsi" w:cstheme="minorHAnsi"/>
          <w:sz w:val="22"/>
          <w:szCs w:val="22"/>
          <w:lang w:val="en"/>
        </w:rPr>
        <w:t>situation.</w:t>
      </w:r>
    </w:p>
    <w:p w14:paraId="4FE90BD5" w14:textId="7E1C506F" w:rsidR="00A409ED" w:rsidRPr="00F95EF0" w:rsidRDefault="00A409ED" w:rsidP="00A409ED">
      <w:pPr>
        <w:pStyle w:val="NormalWeb"/>
        <w:numPr>
          <w:ilvl w:val="0"/>
          <w:numId w:val="4"/>
        </w:numPr>
        <w:spacing w:after="0"/>
        <w:rPr>
          <w:rFonts w:asciiTheme="minorHAnsi" w:hAnsiTheme="minorHAnsi" w:cstheme="minorHAnsi"/>
          <w:sz w:val="22"/>
          <w:szCs w:val="22"/>
          <w:lang w:val="en"/>
        </w:rPr>
      </w:pPr>
      <w:r w:rsidRPr="00F95EF0">
        <w:rPr>
          <w:rFonts w:asciiTheme="minorHAnsi" w:hAnsiTheme="minorHAnsi" w:cstheme="minorHAnsi"/>
          <w:sz w:val="22"/>
          <w:szCs w:val="22"/>
          <w:lang w:val="en"/>
        </w:rPr>
        <w:t xml:space="preserve">A mobile phone should be </w:t>
      </w:r>
      <w:proofErr w:type="gramStart"/>
      <w:r w:rsidRPr="00F95EF0">
        <w:rPr>
          <w:rFonts w:asciiTheme="minorHAnsi" w:hAnsiTheme="minorHAnsi" w:cstheme="minorHAnsi"/>
          <w:sz w:val="22"/>
          <w:szCs w:val="22"/>
          <w:lang w:val="en"/>
        </w:rPr>
        <w:t xml:space="preserve">carried at all </w:t>
      </w:r>
      <w:r w:rsidR="00985FE0" w:rsidRPr="00F95EF0">
        <w:rPr>
          <w:rFonts w:asciiTheme="minorHAnsi" w:hAnsiTheme="minorHAnsi" w:cstheme="minorHAnsi"/>
          <w:sz w:val="22"/>
          <w:szCs w:val="22"/>
          <w:lang w:val="en"/>
        </w:rPr>
        <w:t>times</w:t>
      </w:r>
      <w:proofErr w:type="gramEnd"/>
      <w:r w:rsidR="00985FE0" w:rsidRPr="00F95EF0">
        <w:rPr>
          <w:rFonts w:asciiTheme="minorHAnsi" w:hAnsiTheme="minorHAnsi" w:cstheme="minorHAnsi"/>
          <w:sz w:val="22"/>
          <w:szCs w:val="22"/>
          <w:lang w:val="en"/>
        </w:rPr>
        <w:t>.</w:t>
      </w:r>
    </w:p>
    <w:p w14:paraId="3A77C5B8" w14:textId="7D7ABCBD" w:rsidR="00A409ED" w:rsidRPr="00F95EF0" w:rsidRDefault="00A409ED" w:rsidP="00A409ED">
      <w:pPr>
        <w:pStyle w:val="NormalWeb"/>
        <w:numPr>
          <w:ilvl w:val="0"/>
          <w:numId w:val="4"/>
        </w:numPr>
        <w:spacing w:after="0"/>
        <w:rPr>
          <w:rFonts w:asciiTheme="minorHAnsi" w:hAnsiTheme="minorHAnsi" w:cstheme="minorHAnsi"/>
          <w:sz w:val="22"/>
          <w:szCs w:val="22"/>
          <w:lang w:val="en"/>
        </w:rPr>
      </w:pPr>
      <w:r w:rsidRPr="00F95EF0">
        <w:rPr>
          <w:rFonts w:asciiTheme="minorHAnsi" w:hAnsiTheme="minorHAnsi" w:cstheme="minorHAnsi"/>
          <w:sz w:val="22"/>
          <w:szCs w:val="22"/>
          <w:lang w:val="en"/>
        </w:rPr>
        <w:lastRenderedPageBreak/>
        <w:t>All visits and appointments should be made with another Council</w:t>
      </w:r>
      <w:r w:rsidR="00985FE0" w:rsidRPr="00F95EF0">
        <w:rPr>
          <w:rFonts w:asciiTheme="minorHAnsi" w:hAnsiTheme="minorHAnsi" w:cstheme="minorHAnsi"/>
          <w:sz w:val="22"/>
          <w:szCs w:val="22"/>
          <w:lang w:val="en"/>
        </w:rPr>
        <w:t>l</w:t>
      </w:r>
      <w:r w:rsidRPr="00F95EF0">
        <w:rPr>
          <w:rFonts w:asciiTheme="minorHAnsi" w:hAnsiTheme="minorHAnsi" w:cstheme="minorHAnsi"/>
          <w:sz w:val="22"/>
          <w:szCs w:val="22"/>
          <w:lang w:val="en"/>
        </w:rPr>
        <w:t xml:space="preserve">or wherever </w:t>
      </w:r>
      <w:r w:rsidR="00985FE0" w:rsidRPr="00F95EF0">
        <w:rPr>
          <w:rFonts w:asciiTheme="minorHAnsi" w:hAnsiTheme="minorHAnsi" w:cstheme="minorHAnsi"/>
          <w:sz w:val="22"/>
          <w:szCs w:val="22"/>
          <w:lang w:val="en"/>
        </w:rPr>
        <w:t>possible.</w:t>
      </w:r>
      <w:r w:rsidRPr="00F95EF0">
        <w:rPr>
          <w:rFonts w:asciiTheme="minorHAnsi" w:hAnsiTheme="minorHAnsi" w:cstheme="minorHAnsi"/>
          <w:sz w:val="22"/>
          <w:szCs w:val="22"/>
          <w:lang w:val="en"/>
        </w:rPr>
        <w:t xml:space="preserve">  </w:t>
      </w:r>
    </w:p>
    <w:p w14:paraId="1FE8E76E" w14:textId="586DA504" w:rsidR="00A409ED" w:rsidRPr="00F95EF0" w:rsidRDefault="00A409ED" w:rsidP="00A409ED">
      <w:pPr>
        <w:pStyle w:val="NormalWeb"/>
        <w:numPr>
          <w:ilvl w:val="0"/>
          <w:numId w:val="4"/>
        </w:numPr>
        <w:spacing w:after="0"/>
        <w:rPr>
          <w:rFonts w:asciiTheme="minorHAnsi" w:hAnsiTheme="minorHAnsi" w:cstheme="minorHAnsi"/>
          <w:sz w:val="22"/>
          <w:szCs w:val="22"/>
          <w:lang w:val="en"/>
        </w:rPr>
      </w:pPr>
      <w:r w:rsidRPr="00F95EF0">
        <w:rPr>
          <w:rFonts w:asciiTheme="minorHAnsi" w:hAnsiTheme="minorHAnsi" w:cstheme="minorHAnsi"/>
          <w:sz w:val="22"/>
          <w:szCs w:val="22"/>
          <w:lang w:val="en"/>
        </w:rPr>
        <w:t xml:space="preserve">Notes should be left / emailed advising of </w:t>
      </w:r>
      <w:r w:rsidR="00985FE0" w:rsidRPr="00F95EF0">
        <w:rPr>
          <w:rFonts w:asciiTheme="minorHAnsi" w:hAnsiTheme="minorHAnsi" w:cstheme="minorHAnsi"/>
          <w:sz w:val="22"/>
          <w:szCs w:val="22"/>
          <w:lang w:val="en"/>
        </w:rPr>
        <w:t>whereabouts.</w:t>
      </w:r>
    </w:p>
    <w:p w14:paraId="45033AA8" w14:textId="273AE8CB" w:rsidR="00A409ED" w:rsidRPr="00F95EF0" w:rsidRDefault="00A409ED" w:rsidP="00A409ED">
      <w:pPr>
        <w:pStyle w:val="NormalWeb"/>
        <w:numPr>
          <w:ilvl w:val="0"/>
          <w:numId w:val="4"/>
        </w:numPr>
        <w:spacing w:after="0"/>
        <w:rPr>
          <w:rFonts w:asciiTheme="minorHAnsi" w:hAnsiTheme="minorHAnsi" w:cstheme="minorHAnsi"/>
          <w:sz w:val="22"/>
          <w:szCs w:val="22"/>
          <w:lang w:val="en"/>
        </w:rPr>
      </w:pPr>
      <w:r w:rsidRPr="00F95EF0">
        <w:rPr>
          <w:rFonts w:asciiTheme="minorHAnsi" w:hAnsiTheme="minorHAnsi" w:cstheme="minorHAnsi"/>
          <w:sz w:val="22"/>
          <w:szCs w:val="22"/>
          <w:lang w:val="en"/>
        </w:rPr>
        <w:t>Council</w:t>
      </w:r>
      <w:r w:rsidR="00985FE0" w:rsidRPr="00F95EF0">
        <w:rPr>
          <w:rFonts w:asciiTheme="minorHAnsi" w:hAnsiTheme="minorHAnsi" w:cstheme="minorHAnsi"/>
          <w:sz w:val="22"/>
          <w:szCs w:val="22"/>
          <w:lang w:val="en"/>
        </w:rPr>
        <w:t>l</w:t>
      </w:r>
      <w:r w:rsidRPr="00F95EF0">
        <w:rPr>
          <w:rFonts w:asciiTheme="minorHAnsi" w:hAnsiTheme="minorHAnsi" w:cstheme="minorHAnsi"/>
          <w:sz w:val="22"/>
          <w:szCs w:val="22"/>
          <w:lang w:val="en"/>
        </w:rPr>
        <w:t xml:space="preserve">ors and staff will be provided with </w:t>
      </w:r>
      <w:r w:rsidR="00985FE0" w:rsidRPr="00F95EF0">
        <w:rPr>
          <w:rFonts w:asciiTheme="minorHAnsi" w:hAnsiTheme="minorHAnsi" w:cstheme="minorHAnsi"/>
          <w:sz w:val="22"/>
          <w:szCs w:val="22"/>
          <w:lang w:val="en"/>
        </w:rPr>
        <w:t>identification.</w:t>
      </w:r>
    </w:p>
    <w:p w14:paraId="27EE14C0" w14:textId="77777777" w:rsidR="00A409ED" w:rsidRPr="00F95EF0" w:rsidRDefault="00A409ED" w:rsidP="00A409ED">
      <w:pPr>
        <w:pStyle w:val="NormalWeb"/>
        <w:spacing w:after="0"/>
        <w:rPr>
          <w:rFonts w:asciiTheme="minorHAnsi" w:hAnsiTheme="minorHAnsi" w:cstheme="minorHAnsi"/>
          <w:sz w:val="22"/>
          <w:szCs w:val="22"/>
          <w:lang w:val="en"/>
        </w:rPr>
      </w:pPr>
    </w:p>
    <w:p w14:paraId="739EDBCB" w14:textId="160832CF" w:rsidR="00A409ED" w:rsidRPr="00F95EF0" w:rsidRDefault="00A409ED" w:rsidP="00A409ED">
      <w:pPr>
        <w:pStyle w:val="NormalWeb"/>
        <w:spacing w:after="0"/>
        <w:rPr>
          <w:rFonts w:asciiTheme="minorHAnsi" w:hAnsiTheme="minorHAnsi" w:cstheme="minorHAnsi"/>
          <w:sz w:val="22"/>
          <w:szCs w:val="22"/>
          <w:lang w:val="en"/>
        </w:rPr>
      </w:pPr>
      <w:r w:rsidRPr="00F95EF0">
        <w:rPr>
          <w:rFonts w:asciiTheme="minorHAnsi" w:hAnsiTheme="minorHAnsi" w:cstheme="minorHAnsi"/>
          <w:sz w:val="22"/>
          <w:szCs w:val="22"/>
          <w:lang w:val="en"/>
        </w:rPr>
        <w:t>Should an incident occur, it is the responsibility of the person affected to notify the clerk or chair as soon as possible, first by phone followed by a written report.</w:t>
      </w:r>
    </w:p>
    <w:p w14:paraId="3062F6FA" w14:textId="77777777" w:rsidR="00A409ED" w:rsidRPr="00F95EF0" w:rsidRDefault="00A409ED" w:rsidP="00A409ED">
      <w:pPr>
        <w:pStyle w:val="NormalWeb"/>
        <w:spacing w:after="0"/>
        <w:rPr>
          <w:rFonts w:asciiTheme="minorHAnsi" w:hAnsiTheme="minorHAnsi" w:cstheme="minorHAnsi"/>
          <w:sz w:val="22"/>
          <w:szCs w:val="22"/>
          <w:lang w:val="en"/>
        </w:rPr>
      </w:pPr>
    </w:p>
    <w:p w14:paraId="5FA9B4F4" w14:textId="77777777" w:rsidR="00A409ED" w:rsidRPr="00F95EF0" w:rsidRDefault="00A409ED" w:rsidP="00A409ED">
      <w:pPr>
        <w:pStyle w:val="NormalWeb"/>
        <w:spacing w:after="0"/>
        <w:rPr>
          <w:rFonts w:asciiTheme="minorHAnsi" w:hAnsiTheme="minorHAnsi" w:cstheme="minorHAnsi"/>
          <w:b/>
          <w:sz w:val="22"/>
          <w:szCs w:val="22"/>
          <w:lang w:val="en"/>
        </w:rPr>
      </w:pPr>
      <w:r w:rsidRPr="00F95EF0">
        <w:rPr>
          <w:rFonts w:asciiTheme="minorHAnsi" w:hAnsiTheme="minorHAnsi" w:cstheme="minorHAnsi"/>
          <w:b/>
          <w:sz w:val="22"/>
          <w:szCs w:val="22"/>
          <w:lang w:val="en"/>
        </w:rPr>
        <w:t>Summary</w:t>
      </w:r>
    </w:p>
    <w:p w14:paraId="0C8FD035" w14:textId="77777777" w:rsidR="00A409ED" w:rsidRPr="00F95EF0" w:rsidRDefault="00A409ED" w:rsidP="00A409ED">
      <w:pPr>
        <w:pStyle w:val="NormalWeb"/>
        <w:spacing w:after="0"/>
        <w:rPr>
          <w:rFonts w:asciiTheme="minorHAnsi" w:hAnsiTheme="minorHAnsi" w:cstheme="minorHAnsi"/>
          <w:sz w:val="22"/>
          <w:szCs w:val="22"/>
          <w:lang w:val="en"/>
        </w:rPr>
      </w:pPr>
      <w:r w:rsidRPr="00F95EF0">
        <w:rPr>
          <w:rFonts w:asciiTheme="minorHAnsi" w:hAnsiTheme="minorHAnsi" w:cstheme="minorHAnsi"/>
          <w:sz w:val="22"/>
          <w:szCs w:val="22"/>
          <w:lang w:val="en"/>
        </w:rPr>
        <w:t xml:space="preserve">Lone working environments present a unique health and safety issue.  Ockbrook and Borrowash Parish Council recognises and accepts its responsibility as an employer for providing safe and healthy working conditions for all its employees.  Employees and contractors are reminded, however, that they </w:t>
      </w:r>
      <w:proofErr w:type="gramStart"/>
      <w:r w:rsidRPr="00F95EF0">
        <w:rPr>
          <w:rFonts w:asciiTheme="minorHAnsi" w:hAnsiTheme="minorHAnsi" w:cstheme="minorHAnsi"/>
          <w:sz w:val="22"/>
          <w:szCs w:val="22"/>
          <w:lang w:val="en"/>
        </w:rPr>
        <w:t>have to</w:t>
      </w:r>
      <w:proofErr w:type="gramEnd"/>
      <w:r w:rsidRPr="00F95EF0">
        <w:rPr>
          <w:rFonts w:asciiTheme="minorHAnsi" w:hAnsiTheme="minorHAnsi" w:cstheme="minorHAnsi"/>
          <w:sz w:val="22"/>
          <w:szCs w:val="22"/>
          <w:lang w:val="en"/>
        </w:rPr>
        <w:t xml:space="preserve"> care for their own safety and that of other workers (and other persons who may be affected by their activities)</w:t>
      </w:r>
    </w:p>
    <w:p w14:paraId="7D3C0B7B" w14:textId="77777777" w:rsidR="00FB3CEC" w:rsidRPr="00F95EF0" w:rsidRDefault="00FB3CEC">
      <w:pPr>
        <w:rPr>
          <w:rFonts w:asciiTheme="minorHAnsi" w:hAnsiTheme="minorHAnsi" w:cstheme="minorHAnsi"/>
          <w:sz w:val="22"/>
          <w:szCs w:val="22"/>
        </w:rPr>
      </w:pPr>
    </w:p>
    <w:sectPr w:rsidR="00FB3CEC" w:rsidRPr="00F95EF0">
      <w:footerReference w:type="default" r:id="rId7"/>
      <w:pgSz w:w="11906" w:h="16838"/>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DBB40" w14:textId="77777777" w:rsidR="004D3874" w:rsidRDefault="004D3874" w:rsidP="00A409ED">
      <w:r>
        <w:separator/>
      </w:r>
    </w:p>
  </w:endnote>
  <w:endnote w:type="continuationSeparator" w:id="0">
    <w:p w14:paraId="28BA1FD6" w14:textId="77777777" w:rsidR="004D3874" w:rsidRDefault="004D3874" w:rsidP="00A40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3363" w14:textId="7F2C24AF" w:rsidR="00733AF6" w:rsidRPr="00985FE0" w:rsidRDefault="00626A8D">
    <w:pPr>
      <w:pStyle w:val="Footer"/>
      <w:rPr>
        <w:rFonts w:asciiTheme="majorHAnsi" w:hAnsiTheme="majorHAnsi" w:cstheme="majorHAnsi"/>
      </w:rPr>
    </w:pPr>
    <w:r w:rsidRPr="00985FE0">
      <w:rPr>
        <w:rFonts w:asciiTheme="majorHAnsi" w:hAnsiTheme="majorHAnsi" w:cstheme="majorHAnsi"/>
      </w:rPr>
      <w:t>Adopted</w:t>
    </w:r>
    <w:r w:rsidR="00985FE0">
      <w:rPr>
        <w:rFonts w:asciiTheme="majorHAnsi" w:hAnsiTheme="majorHAnsi" w:cstheme="majorHAnsi"/>
      </w:rPr>
      <w:t>:</w:t>
    </w:r>
    <w:r w:rsidRPr="00985FE0">
      <w:rPr>
        <w:rFonts w:asciiTheme="majorHAnsi" w:hAnsiTheme="majorHAnsi" w:cstheme="majorHAnsi"/>
      </w:rPr>
      <w:t xml:space="preserve"> Oct 2019</w:t>
    </w:r>
  </w:p>
  <w:p w14:paraId="3B46FDEF" w14:textId="2982B80E" w:rsidR="00733AF6" w:rsidRPr="00985FE0" w:rsidRDefault="00626A8D">
    <w:pPr>
      <w:pStyle w:val="Footer"/>
      <w:rPr>
        <w:rFonts w:asciiTheme="majorHAnsi" w:hAnsiTheme="majorHAnsi" w:cstheme="majorHAnsi"/>
      </w:rPr>
    </w:pPr>
    <w:r w:rsidRPr="00985FE0">
      <w:rPr>
        <w:rFonts w:asciiTheme="majorHAnsi" w:hAnsiTheme="majorHAnsi" w:cstheme="majorHAnsi"/>
      </w:rPr>
      <w:t>Reviewed</w:t>
    </w:r>
    <w:r w:rsidR="00985FE0">
      <w:rPr>
        <w:rFonts w:asciiTheme="majorHAnsi" w:hAnsiTheme="majorHAnsi" w:cstheme="majorHAnsi"/>
      </w:rPr>
      <w:t>:</w:t>
    </w:r>
    <w:r w:rsidRPr="00985FE0">
      <w:rPr>
        <w:rFonts w:asciiTheme="majorHAnsi" w:hAnsiTheme="majorHAnsi" w:cstheme="majorHAnsi"/>
      </w:rPr>
      <w:t xml:space="preserve">  </w:t>
    </w:r>
    <w:r w:rsidR="00985FE0">
      <w:rPr>
        <w:rFonts w:asciiTheme="majorHAnsi" w:hAnsiTheme="majorHAnsi" w:cstheme="majorHAnsi"/>
      </w:rPr>
      <w:t>Nov 2023</w:t>
    </w:r>
  </w:p>
  <w:p w14:paraId="5FC34841" w14:textId="32527336" w:rsidR="00A409ED" w:rsidRPr="00985FE0" w:rsidRDefault="00626A8D">
    <w:pPr>
      <w:pStyle w:val="Footer"/>
      <w:rPr>
        <w:rFonts w:asciiTheme="majorHAnsi" w:hAnsiTheme="majorHAnsi" w:cstheme="majorHAnsi"/>
      </w:rPr>
    </w:pPr>
    <w:r w:rsidRPr="00985FE0">
      <w:rPr>
        <w:rFonts w:asciiTheme="majorHAnsi" w:hAnsiTheme="majorHAnsi" w:cstheme="majorHAnsi"/>
      </w:rPr>
      <w:t>Next review date</w:t>
    </w:r>
    <w:r w:rsidR="00985FE0">
      <w:rPr>
        <w:rFonts w:asciiTheme="majorHAnsi" w:hAnsiTheme="majorHAnsi" w:cstheme="majorHAnsi"/>
      </w:rPr>
      <w:t>: Nov 2025</w:t>
    </w:r>
  </w:p>
  <w:p w14:paraId="6B22B79A" w14:textId="77777777" w:rsidR="00733AF6" w:rsidRPr="00236BC3" w:rsidRDefault="00733AF6">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A505C" w14:textId="77777777" w:rsidR="004D3874" w:rsidRDefault="004D3874" w:rsidP="00A409ED">
      <w:r>
        <w:separator/>
      </w:r>
    </w:p>
  </w:footnote>
  <w:footnote w:type="continuationSeparator" w:id="0">
    <w:p w14:paraId="0A8243AB" w14:textId="77777777" w:rsidR="004D3874" w:rsidRDefault="004D3874" w:rsidP="00A40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E4564"/>
    <w:multiLevelType w:val="hybridMultilevel"/>
    <w:tmpl w:val="7DE08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6242C"/>
    <w:multiLevelType w:val="hybridMultilevel"/>
    <w:tmpl w:val="E98E8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C41D29"/>
    <w:multiLevelType w:val="hybridMultilevel"/>
    <w:tmpl w:val="293EA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A17F5B"/>
    <w:multiLevelType w:val="hybridMultilevel"/>
    <w:tmpl w:val="2166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7533910">
    <w:abstractNumId w:val="2"/>
  </w:num>
  <w:num w:numId="2" w16cid:durableId="1319111036">
    <w:abstractNumId w:val="1"/>
  </w:num>
  <w:num w:numId="3" w16cid:durableId="420218149">
    <w:abstractNumId w:val="3"/>
  </w:num>
  <w:num w:numId="4" w16cid:durableId="616177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ED"/>
    <w:rsid w:val="001402C8"/>
    <w:rsid w:val="004D3874"/>
    <w:rsid w:val="00626A8D"/>
    <w:rsid w:val="00733AF6"/>
    <w:rsid w:val="00985FE0"/>
    <w:rsid w:val="00A409ED"/>
    <w:rsid w:val="00F95EF0"/>
    <w:rsid w:val="00FB3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E48CC"/>
  <w15:chartTrackingRefBased/>
  <w15:docId w15:val="{89272F38-F2AE-4BB9-99E9-51AB9C05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9ED"/>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A409ED"/>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A409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409E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9ED"/>
    <w:pPr>
      <w:spacing w:after="200" w:line="276" w:lineRule="auto"/>
      <w:ind w:left="720"/>
      <w:contextualSpacing/>
      <w:jc w:val="both"/>
    </w:pPr>
    <w:rPr>
      <w:rFonts w:eastAsiaTheme="minorEastAsia"/>
    </w:rPr>
  </w:style>
  <w:style w:type="character" w:customStyle="1" w:styleId="Heading1Char">
    <w:name w:val="Heading 1 Char"/>
    <w:basedOn w:val="DefaultParagraphFont"/>
    <w:link w:val="Heading1"/>
    <w:uiPriority w:val="9"/>
    <w:rsid w:val="00A409ED"/>
    <w:rPr>
      <w:rFonts w:ascii="Calibri Light" w:eastAsia="Times New Roman" w:hAnsi="Calibri Light" w:cs="Times New Roman"/>
      <w:b/>
      <w:bCs/>
      <w:kern w:val="32"/>
      <w:sz w:val="32"/>
      <w:szCs w:val="32"/>
      <w:lang w:eastAsia="en-GB"/>
    </w:rPr>
  </w:style>
  <w:style w:type="paragraph" w:styleId="NormalWeb">
    <w:name w:val="Normal (Web)"/>
    <w:basedOn w:val="Normal"/>
    <w:rsid w:val="00A409ED"/>
    <w:pPr>
      <w:spacing w:before="100" w:after="100"/>
    </w:pPr>
    <w:rPr>
      <w:sz w:val="24"/>
    </w:rPr>
  </w:style>
  <w:style w:type="paragraph" w:styleId="Footer">
    <w:name w:val="footer"/>
    <w:basedOn w:val="Normal"/>
    <w:link w:val="FooterChar"/>
    <w:uiPriority w:val="99"/>
    <w:unhideWhenUsed/>
    <w:rsid w:val="00A409ED"/>
    <w:pPr>
      <w:tabs>
        <w:tab w:val="center" w:pos="4513"/>
        <w:tab w:val="right" w:pos="9026"/>
      </w:tabs>
    </w:pPr>
  </w:style>
  <w:style w:type="character" w:customStyle="1" w:styleId="FooterChar">
    <w:name w:val="Footer Char"/>
    <w:basedOn w:val="DefaultParagraphFont"/>
    <w:link w:val="Footer"/>
    <w:uiPriority w:val="99"/>
    <w:rsid w:val="00A409ED"/>
    <w:rPr>
      <w:rFonts w:ascii="Times New Roman" w:eastAsia="Times New Roman" w:hAnsi="Times New Roman" w:cs="Times New Roman"/>
      <w:sz w:val="20"/>
      <w:szCs w:val="20"/>
      <w:lang w:eastAsia="en-GB"/>
    </w:rPr>
  </w:style>
  <w:style w:type="character" w:customStyle="1" w:styleId="Heading2Char">
    <w:name w:val="Heading 2 Char"/>
    <w:basedOn w:val="DefaultParagraphFont"/>
    <w:link w:val="Heading2"/>
    <w:uiPriority w:val="9"/>
    <w:rsid w:val="00A409ED"/>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A409ED"/>
    <w:rPr>
      <w:rFonts w:asciiTheme="majorHAnsi" w:eastAsiaTheme="majorEastAsia" w:hAnsiTheme="majorHAnsi" w:cstheme="majorBidi"/>
      <w:color w:val="1F3763" w:themeColor="accent1" w:themeShade="7F"/>
      <w:sz w:val="24"/>
      <w:szCs w:val="24"/>
      <w:lang w:eastAsia="en-GB"/>
    </w:rPr>
  </w:style>
  <w:style w:type="paragraph" w:styleId="Header">
    <w:name w:val="header"/>
    <w:basedOn w:val="Normal"/>
    <w:link w:val="HeaderChar"/>
    <w:uiPriority w:val="99"/>
    <w:unhideWhenUsed/>
    <w:rsid w:val="00A409ED"/>
    <w:pPr>
      <w:tabs>
        <w:tab w:val="center" w:pos="4513"/>
        <w:tab w:val="right" w:pos="9026"/>
      </w:tabs>
    </w:pPr>
  </w:style>
  <w:style w:type="character" w:customStyle="1" w:styleId="HeaderChar">
    <w:name w:val="Header Char"/>
    <w:basedOn w:val="DefaultParagraphFont"/>
    <w:link w:val="Header"/>
    <w:uiPriority w:val="99"/>
    <w:rsid w:val="00A409ED"/>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Kitchener</cp:lastModifiedBy>
  <cp:revision>3</cp:revision>
  <dcterms:created xsi:type="dcterms:W3CDTF">2023-10-03T13:28:00Z</dcterms:created>
  <dcterms:modified xsi:type="dcterms:W3CDTF">2023-11-20T15:02:00Z</dcterms:modified>
</cp:coreProperties>
</file>